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2CA69" w14:textId="7075357C" w:rsidR="00D211A5" w:rsidRDefault="00D211A5" w:rsidP="00D211A5">
      <w:pPr>
        <w:pStyle w:val="2"/>
        <w:spacing w:after="156"/>
        <w:rPr>
          <w:rFonts w:ascii="黑体" w:eastAsia="黑体" w:hAnsi="黑体"/>
          <w:b w:val="0"/>
          <w:bCs w:val="0"/>
          <w:color w:val="auto"/>
          <w:szCs w:val="21"/>
          <w:lang w:eastAsia="zh-CN"/>
        </w:rPr>
      </w:pPr>
      <w:bookmarkStart w:id="0" w:name="_Toc65575669"/>
      <w:bookmarkStart w:id="1" w:name="_Toc65576110"/>
      <w:r>
        <w:rPr>
          <w:rFonts w:ascii="黑体" w:eastAsia="黑体" w:hAnsi="黑体" w:hint="eastAsia"/>
          <w:b w:val="0"/>
          <w:bCs w:val="0"/>
          <w:color w:val="auto"/>
          <w:lang w:val="en-GB" w:eastAsia="zh-CN"/>
        </w:rPr>
        <w:t>一、</w:t>
      </w:r>
      <w:bookmarkEnd w:id="0"/>
      <w:bookmarkEnd w:id="1"/>
      <w:r>
        <w:rPr>
          <w:rFonts w:ascii="黑体" w:eastAsia="黑体" w:hAnsi="黑体" w:hint="eastAsia"/>
          <w:b w:val="0"/>
          <w:bCs w:val="0"/>
          <w:color w:val="auto"/>
          <w:lang w:val="en-GB" w:eastAsia="zh-CN"/>
        </w:rPr>
        <w:t>检修内容</w:t>
      </w:r>
    </w:p>
    <w:p w14:paraId="162555DB" w14:textId="77777777" w:rsidR="00D211A5" w:rsidRDefault="00D211A5" w:rsidP="00D211A5">
      <w:pPr>
        <w:snapToGrid w:val="0"/>
        <w:ind w:firstLine="480"/>
        <w:rPr>
          <w:rFonts w:ascii="宋体" w:hAnsi="宋体" w:cs="宋体"/>
          <w:sz w:val="24"/>
          <w:szCs w:val="24"/>
          <w:lang w:val="en-GB" w:eastAsia="zh-CN"/>
        </w:rPr>
      </w:pPr>
      <w:r>
        <w:rPr>
          <w:rFonts w:ascii="宋体" w:hAnsi="宋体" w:cs="宋体"/>
          <w:sz w:val="24"/>
          <w:szCs w:val="24"/>
          <w:lang w:val="en-GB" w:eastAsia="zh-CN"/>
        </w:rPr>
        <w:t>10</w:t>
      </w:r>
      <w:r>
        <w:rPr>
          <w:rFonts w:ascii="宋体" w:hAnsi="宋体" w:cs="宋体" w:hint="eastAsia"/>
          <w:sz w:val="24"/>
          <w:szCs w:val="24"/>
          <w:lang w:val="en-GB" w:eastAsia="zh-CN"/>
        </w:rPr>
        <w:t>台桥式起重机检修保养升级改造</w:t>
      </w:r>
    </w:p>
    <w:tbl>
      <w:tblPr>
        <w:tblW w:w="11355" w:type="dxa"/>
        <w:tblLook w:val="04A0" w:firstRow="1" w:lastRow="0" w:firstColumn="1" w:lastColumn="0" w:noHBand="0" w:noVBand="1"/>
      </w:tblPr>
      <w:tblGrid>
        <w:gridCol w:w="1515"/>
        <w:gridCol w:w="1340"/>
        <w:gridCol w:w="1100"/>
        <w:gridCol w:w="7400"/>
      </w:tblGrid>
      <w:tr w:rsidR="00D211A5" w:rsidRPr="00D211A5" w14:paraId="25CB2AEB" w14:textId="77777777" w:rsidTr="00D211A5">
        <w:trPr>
          <w:trHeight w:val="288"/>
        </w:trPr>
        <w:tc>
          <w:tcPr>
            <w:tcW w:w="1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B670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r w:rsidRPr="00D211A5">
              <w:rPr>
                <w:rFonts w:ascii="宋体" w:hAnsi="宋体" w:cs="宋体" w:hint="eastAsia"/>
                <w:color w:val="000000"/>
                <w:sz w:val="22"/>
                <w:lang w:eastAsia="zh-CN" w:bidi="ar-SA"/>
              </w:rPr>
              <w:t>地点</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1A8B974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类别</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7836AF8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吨位</w:t>
            </w:r>
          </w:p>
        </w:tc>
        <w:tc>
          <w:tcPr>
            <w:tcW w:w="7400" w:type="dxa"/>
            <w:tcBorders>
              <w:top w:val="single" w:sz="4" w:space="0" w:color="auto"/>
              <w:left w:val="nil"/>
              <w:bottom w:val="single" w:sz="4" w:space="0" w:color="auto"/>
              <w:right w:val="single" w:sz="4" w:space="0" w:color="auto"/>
            </w:tcBorders>
            <w:shd w:val="clear" w:color="auto" w:fill="auto"/>
            <w:noWrap/>
            <w:vAlign w:val="center"/>
            <w:hideMark/>
          </w:tcPr>
          <w:p w14:paraId="64F8546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存在问题</w:t>
            </w:r>
          </w:p>
        </w:tc>
      </w:tr>
      <w:tr w:rsidR="00D211A5" w:rsidRPr="00D211A5" w14:paraId="7F4D8E0B"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3A4CFD"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201大厅（黄）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A87B07"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846B6C"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40T/20T</w:t>
            </w:r>
          </w:p>
        </w:tc>
        <w:tc>
          <w:tcPr>
            <w:tcW w:w="7400" w:type="dxa"/>
            <w:tcBorders>
              <w:top w:val="nil"/>
              <w:left w:val="nil"/>
              <w:bottom w:val="single" w:sz="4" w:space="0" w:color="auto"/>
              <w:right w:val="single" w:sz="4" w:space="0" w:color="auto"/>
            </w:tcBorders>
            <w:shd w:val="clear" w:color="auto" w:fill="auto"/>
            <w:noWrap/>
            <w:vAlign w:val="center"/>
            <w:hideMark/>
          </w:tcPr>
          <w:p w14:paraId="6A19EAB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1.无额定起重标识</w:t>
            </w:r>
          </w:p>
        </w:tc>
      </w:tr>
      <w:tr w:rsidR="00D211A5" w:rsidRPr="00D211A5" w14:paraId="1E9F6782"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D4F44F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515931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7B7DD1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3AAE85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2.主副钩动滑轮防松螺母松动</w:t>
            </w:r>
          </w:p>
        </w:tc>
      </w:tr>
      <w:tr w:rsidR="00D211A5" w:rsidRPr="00D211A5" w14:paraId="44727534"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452B84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4742B4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7ADE29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4DAAED8"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3.吊钩无防脱钩装置</w:t>
            </w:r>
          </w:p>
        </w:tc>
      </w:tr>
      <w:tr w:rsidR="00D211A5" w:rsidRPr="00D211A5" w14:paraId="40068D6D"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607127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85C89D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120EDD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47526C0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4.大车、</w:t>
            </w:r>
            <w:proofErr w:type="gramStart"/>
            <w:r w:rsidRPr="00D211A5">
              <w:rPr>
                <w:rFonts w:ascii="宋体" w:hAnsi="宋体" w:cs="宋体" w:hint="eastAsia"/>
                <w:color w:val="000000"/>
                <w:sz w:val="22"/>
                <w:lang w:eastAsia="zh-CN" w:bidi="ar-SA"/>
              </w:rPr>
              <w:t>小车副起</w:t>
            </w:r>
            <w:proofErr w:type="gramEnd"/>
            <w:r w:rsidRPr="00D211A5">
              <w:rPr>
                <w:rFonts w:ascii="宋体" w:hAnsi="宋体" w:cs="宋体" w:hint="eastAsia"/>
                <w:color w:val="000000"/>
                <w:sz w:val="22"/>
                <w:lang w:eastAsia="zh-CN" w:bidi="ar-SA"/>
              </w:rPr>
              <w:t>升机制动器零部件锈蚀严重</w:t>
            </w:r>
          </w:p>
        </w:tc>
      </w:tr>
      <w:tr w:rsidR="00D211A5" w:rsidRPr="00D211A5" w14:paraId="67B32FCD"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66C5C5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620972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B54A46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934552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5.主</w:t>
            </w:r>
            <w:proofErr w:type="gramStart"/>
            <w:r w:rsidRPr="00D211A5">
              <w:rPr>
                <w:rFonts w:ascii="宋体" w:hAnsi="宋体" w:cs="宋体" w:hint="eastAsia"/>
                <w:color w:val="000000"/>
                <w:sz w:val="22"/>
                <w:lang w:eastAsia="zh-CN" w:bidi="ar-SA"/>
              </w:rPr>
              <w:t>副起升上限位</w:t>
            </w:r>
            <w:proofErr w:type="gramEnd"/>
            <w:r w:rsidRPr="00D211A5">
              <w:rPr>
                <w:rFonts w:ascii="宋体" w:hAnsi="宋体" w:cs="宋体" w:hint="eastAsia"/>
                <w:color w:val="000000"/>
                <w:sz w:val="22"/>
                <w:lang w:eastAsia="zh-CN" w:bidi="ar-SA"/>
              </w:rPr>
              <w:t>实效</w:t>
            </w:r>
          </w:p>
        </w:tc>
      </w:tr>
      <w:tr w:rsidR="00D211A5" w:rsidRPr="00D211A5" w14:paraId="41AB551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03DB0B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9B0AC1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9C6481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6C794FB"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6.小车前后限位失效</w:t>
            </w:r>
          </w:p>
        </w:tc>
      </w:tr>
      <w:tr w:rsidR="00D211A5" w:rsidRPr="00D211A5" w14:paraId="7750F4FF"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4EC79D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F0B448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E51194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843AD0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7.无起重量限制器</w:t>
            </w:r>
          </w:p>
        </w:tc>
      </w:tr>
      <w:tr w:rsidR="00D211A5" w:rsidRPr="00D211A5" w14:paraId="65D4EA87" w14:textId="77777777" w:rsidTr="00D211A5">
        <w:trPr>
          <w:trHeight w:val="375"/>
        </w:trPr>
        <w:tc>
          <w:tcPr>
            <w:tcW w:w="1515" w:type="dxa"/>
            <w:vMerge/>
            <w:tcBorders>
              <w:top w:val="nil"/>
              <w:left w:val="single" w:sz="4" w:space="0" w:color="auto"/>
              <w:bottom w:val="single" w:sz="4" w:space="0" w:color="auto"/>
              <w:right w:val="single" w:sz="4" w:space="0" w:color="auto"/>
            </w:tcBorders>
            <w:vAlign w:val="center"/>
            <w:hideMark/>
          </w:tcPr>
          <w:p w14:paraId="77D3E19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681F03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1E934C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A9AF5CF"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8.司机室连接及固定部位有生锈</w:t>
            </w:r>
          </w:p>
        </w:tc>
      </w:tr>
      <w:tr w:rsidR="00D211A5" w:rsidRPr="00D211A5" w14:paraId="60AF4D2A" w14:textId="77777777" w:rsidTr="00D211A5">
        <w:trPr>
          <w:trHeight w:val="330"/>
        </w:trPr>
        <w:tc>
          <w:tcPr>
            <w:tcW w:w="1515" w:type="dxa"/>
            <w:vMerge/>
            <w:tcBorders>
              <w:top w:val="nil"/>
              <w:left w:val="single" w:sz="4" w:space="0" w:color="auto"/>
              <w:bottom w:val="single" w:sz="4" w:space="0" w:color="auto"/>
              <w:right w:val="single" w:sz="4" w:space="0" w:color="auto"/>
            </w:tcBorders>
            <w:vAlign w:val="center"/>
            <w:hideMark/>
          </w:tcPr>
          <w:p w14:paraId="34361F3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B57BF6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057483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F790485"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9.无断错相保护</w:t>
            </w:r>
          </w:p>
        </w:tc>
      </w:tr>
      <w:tr w:rsidR="00D211A5" w:rsidRPr="00D211A5" w14:paraId="5AE30889" w14:textId="77777777" w:rsidTr="00D211A5">
        <w:trPr>
          <w:trHeight w:val="360"/>
        </w:trPr>
        <w:tc>
          <w:tcPr>
            <w:tcW w:w="1515" w:type="dxa"/>
            <w:vMerge/>
            <w:tcBorders>
              <w:top w:val="nil"/>
              <w:left w:val="single" w:sz="4" w:space="0" w:color="auto"/>
              <w:bottom w:val="single" w:sz="4" w:space="0" w:color="auto"/>
              <w:right w:val="single" w:sz="4" w:space="0" w:color="auto"/>
            </w:tcBorders>
            <w:vAlign w:val="center"/>
            <w:hideMark/>
          </w:tcPr>
          <w:p w14:paraId="40301EF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121F53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EC89A3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0D01C85"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10.PLC输出模块工作不正常，导致大车运行不稳定</w:t>
            </w:r>
          </w:p>
        </w:tc>
      </w:tr>
      <w:tr w:rsidR="00D211A5" w:rsidRPr="00D211A5" w14:paraId="349C7497" w14:textId="77777777" w:rsidTr="00D211A5">
        <w:trPr>
          <w:trHeight w:val="375"/>
        </w:trPr>
        <w:tc>
          <w:tcPr>
            <w:tcW w:w="1515" w:type="dxa"/>
            <w:vMerge/>
            <w:tcBorders>
              <w:top w:val="nil"/>
              <w:left w:val="single" w:sz="4" w:space="0" w:color="auto"/>
              <w:bottom w:val="single" w:sz="4" w:space="0" w:color="auto"/>
              <w:right w:val="single" w:sz="4" w:space="0" w:color="auto"/>
            </w:tcBorders>
            <w:vAlign w:val="center"/>
            <w:hideMark/>
          </w:tcPr>
          <w:p w14:paraId="52CB510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CF04A8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968778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7BE8FBA"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11.加装遥控装置</w:t>
            </w:r>
          </w:p>
        </w:tc>
      </w:tr>
      <w:tr w:rsidR="00D211A5" w:rsidRPr="00D211A5" w14:paraId="47C9F8EA" w14:textId="77777777" w:rsidTr="00D211A5">
        <w:trPr>
          <w:trHeight w:val="315"/>
        </w:trPr>
        <w:tc>
          <w:tcPr>
            <w:tcW w:w="1515" w:type="dxa"/>
            <w:vMerge/>
            <w:tcBorders>
              <w:top w:val="nil"/>
              <w:left w:val="single" w:sz="4" w:space="0" w:color="auto"/>
              <w:bottom w:val="single" w:sz="4" w:space="0" w:color="auto"/>
              <w:right w:val="single" w:sz="4" w:space="0" w:color="auto"/>
            </w:tcBorders>
            <w:vAlign w:val="center"/>
            <w:hideMark/>
          </w:tcPr>
          <w:p w14:paraId="71318A2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48E47C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1643A9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D288D8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12.大车不能根据操控命令运行</w:t>
            </w:r>
          </w:p>
        </w:tc>
      </w:tr>
      <w:tr w:rsidR="00D211A5" w:rsidRPr="00D211A5" w14:paraId="08187EB3"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5EFB81"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542厂房（黄）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E35D2E"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7A74F7"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30T/5T</w:t>
            </w:r>
          </w:p>
        </w:tc>
        <w:tc>
          <w:tcPr>
            <w:tcW w:w="7400" w:type="dxa"/>
            <w:tcBorders>
              <w:top w:val="nil"/>
              <w:left w:val="nil"/>
              <w:bottom w:val="single" w:sz="4" w:space="0" w:color="auto"/>
              <w:right w:val="single" w:sz="4" w:space="0" w:color="auto"/>
            </w:tcBorders>
            <w:shd w:val="clear" w:color="auto" w:fill="auto"/>
            <w:noWrap/>
            <w:vAlign w:val="center"/>
            <w:hideMark/>
          </w:tcPr>
          <w:p w14:paraId="25E61DF8"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1.无防脱钩装置</w:t>
            </w:r>
          </w:p>
        </w:tc>
      </w:tr>
      <w:tr w:rsidR="00D211A5" w:rsidRPr="00D211A5" w14:paraId="21224A0B"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EC1571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A36104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71C2DB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F13AEB6"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2.主</w:t>
            </w:r>
            <w:proofErr w:type="gramStart"/>
            <w:r w:rsidRPr="00D211A5">
              <w:rPr>
                <w:rFonts w:ascii="宋体" w:hAnsi="宋体" w:cs="宋体" w:hint="eastAsia"/>
                <w:color w:val="000000"/>
                <w:sz w:val="22"/>
                <w:lang w:eastAsia="zh-CN" w:bidi="ar-SA"/>
              </w:rPr>
              <w:t>副起升机构</w:t>
            </w:r>
            <w:proofErr w:type="gramEnd"/>
            <w:r w:rsidRPr="00D211A5">
              <w:rPr>
                <w:rFonts w:ascii="宋体" w:hAnsi="宋体" w:cs="宋体" w:hint="eastAsia"/>
                <w:color w:val="000000"/>
                <w:sz w:val="22"/>
                <w:lang w:eastAsia="zh-CN" w:bidi="ar-SA"/>
              </w:rPr>
              <w:t>未安装重量限制器</w:t>
            </w:r>
          </w:p>
        </w:tc>
      </w:tr>
      <w:tr w:rsidR="00D211A5" w:rsidRPr="00D211A5" w14:paraId="6B47E6B2"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B7F5E3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04F26A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789812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12C4B0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3.司机室未设置门</w:t>
            </w:r>
            <w:proofErr w:type="gramStart"/>
            <w:r w:rsidRPr="00D211A5">
              <w:rPr>
                <w:rFonts w:ascii="宋体" w:hAnsi="宋体" w:cs="宋体" w:hint="eastAsia"/>
                <w:color w:val="000000"/>
                <w:sz w:val="22"/>
                <w:lang w:eastAsia="zh-CN" w:bidi="ar-SA"/>
              </w:rPr>
              <w:t>联锁</w:t>
            </w:r>
            <w:proofErr w:type="gramEnd"/>
            <w:r w:rsidRPr="00D211A5">
              <w:rPr>
                <w:rFonts w:ascii="宋体" w:hAnsi="宋体" w:cs="宋体" w:hint="eastAsia"/>
                <w:color w:val="000000"/>
                <w:sz w:val="22"/>
                <w:lang w:eastAsia="zh-CN" w:bidi="ar-SA"/>
              </w:rPr>
              <w:t>保护</w:t>
            </w:r>
          </w:p>
        </w:tc>
      </w:tr>
      <w:tr w:rsidR="00D211A5" w:rsidRPr="00D211A5" w14:paraId="657C73C0"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06A249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30B6EE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28A9916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C3B9980"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4.小车架上电缆散乱，固定不好，易被卷入旋转机构</w:t>
            </w:r>
          </w:p>
        </w:tc>
      </w:tr>
      <w:tr w:rsidR="00D211A5" w:rsidRPr="00D211A5" w14:paraId="44414941"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2718C0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916BFD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8CB65E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E1199A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5.无断错相保护</w:t>
            </w:r>
          </w:p>
        </w:tc>
      </w:tr>
      <w:tr w:rsidR="00D211A5" w:rsidRPr="00D211A5" w14:paraId="7C8ECBF4" w14:textId="77777777" w:rsidTr="00D211A5">
        <w:trPr>
          <w:trHeight w:val="390"/>
        </w:trPr>
        <w:tc>
          <w:tcPr>
            <w:tcW w:w="1515" w:type="dxa"/>
            <w:vMerge/>
            <w:tcBorders>
              <w:top w:val="nil"/>
              <w:left w:val="single" w:sz="4" w:space="0" w:color="auto"/>
              <w:bottom w:val="single" w:sz="4" w:space="0" w:color="auto"/>
              <w:right w:val="single" w:sz="4" w:space="0" w:color="auto"/>
            </w:tcBorders>
            <w:vAlign w:val="center"/>
            <w:hideMark/>
          </w:tcPr>
          <w:p w14:paraId="17A4206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E7CB8F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1D0742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505049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6.大车、小车、</w:t>
            </w:r>
            <w:proofErr w:type="gramStart"/>
            <w:r w:rsidRPr="00D211A5">
              <w:rPr>
                <w:rFonts w:ascii="宋体" w:hAnsi="宋体" w:cs="宋体" w:hint="eastAsia"/>
                <w:color w:val="000000"/>
                <w:sz w:val="22"/>
                <w:lang w:eastAsia="zh-CN" w:bidi="ar-SA"/>
              </w:rPr>
              <w:t>副起升机构</w:t>
            </w:r>
            <w:proofErr w:type="gramEnd"/>
            <w:r w:rsidRPr="00D211A5">
              <w:rPr>
                <w:rFonts w:ascii="宋体" w:hAnsi="宋体" w:cs="宋体" w:hint="eastAsia"/>
                <w:color w:val="000000"/>
                <w:sz w:val="22"/>
                <w:lang w:eastAsia="zh-CN" w:bidi="ar-SA"/>
              </w:rPr>
              <w:t>无零位保护</w:t>
            </w:r>
          </w:p>
        </w:tc>
      </w:tr>
      <w:tr w:rsidR="00D211A5" w:rsidRPr="00D211A5" w14:paraId="7DEEBEB6" w14:textId="77777777" w:rsidTr="00D211A5">
        <w:trPr>
          <w:trHeight w:val="345"/>
        </w:trPr>
        <w:tc>
          <w:tcPr>
            <w:tcW w:w="1515" w:type="dxa"/>
            <w:vMerge/>
            <w:tcBorders>
              <w:top w:val="nil"/>
              <w:left w:val="single" w:sz="4" w:space="0" w:color="auto"/>
              <w:bottom w:val="single" w:sz="4" w:space="0" w:color="auto"/>
              <w:right w:val="single" w:sz="4" w:space="0" w:color="auto"/>
            </w:tcBorders>
            <w:vAlign w:val="center"/>
            <w:hideMark/>
          </w:tcPr>
          <w:p w14:paraId="0D33567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587D7D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76FFBB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E18868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7.加装遥控装置</w:t>
            </w:r>
          </w:p>
        </w:tc>
      </w:tr>
      <w:tr w:rsidR="00D211A5" w:rsidRPr="00D211A5" w14:paraId="6F1410FB" w14:textId="77777777" w:rsidTr="00D211A5">
        <w:trPr>
          <w:trHeight w:val="315"/>
        </w:trPr>
        <w:tc>
          <w:tcPr>
            <w:tcW w:w="1515" w:type="dxa"/>
            <w:vMerge/>
            <w:tcBorders>
              <w:top w:val="nil"/>
              <w:left w:val="single" w:sz="4" w:space="0" w:color="auto"/>
              <w:bottom w:val="single" w:sz="4" w:space="0" w:color="auto"/>
              <w:right w:val="single" w:sz="4" w:space="0" w:color="auto"/>
            </w:tcBorders>
            <w:vAlign w:val="center"/>
            <w:hideMark/>
          </w:tcPr>
          <w:p w14:paraId="4B17571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975A4E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144736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A0B504B"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8.各电气机构未可靠接地，无接地线随起重机电源电缆引入起重机</w:t>
            </w:r>
          </w:p>
        </w:tc>
      </w:tr>
      <w:tr w:rsidR="00D211A5" w:rsidRPr="00D211A5" w14:paraId="2A6ACCF0"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DC4ED0"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lastRenderedPageBreak/>
              <w:t>542展厅（黄）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87579"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4FA329"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10T</w:t>
            </w:r>
          </w:p>
        </w:tc>
        <w:tc>
          <w:tcPr>
            <w:tcW w:w="7400" w:type="dxa"/>
            <w:tcBorders>
              <w:top w:val="nil"/>
              <w:left w:val="nil"/>
              <w:bottom w:val="single" w:sz="4" w:space="0" w:color="auto"/>
              <w:right w:val="single" w:sz="4" w:space="0" w:color="auto"/>
            </w:tcBorders>
            <w:shd w:val="clear" w:color="auto" w:fill="auto"/>
            <w:noWrap/>
            <w:vAlign w:val="center"/>
            <w:hideMark/>
          </w:tcPr>
          <w:p w14:paraId="34332DA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1.无额定起重标识</w:t>
            </w:r>
          </w:p>
        </w:tc>
      </w:tr>
      <w:tr w:rsidR="00D211A5" w:rsidRPr="00D211A5" w14:paraId="2E66F6ED"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E44DD4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2EA526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266F55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2DE8A2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2.吊钩无防脱钩装置</w:t>
            </w:r>
          </w:p>
        </w:tc>
      </w:tr>
      <w:tr w:rsidR="00D211A5" w:rsidRPr="00D211A5" w14:paraId="3045AB82"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F1BA62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2C1548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DD3666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20D38B7"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3.未加装绳卡、固定</w:t>
            </w:r>
            <w:proofErr w:type="gramStart"/>
            <w:r w:rsidRPr="00D211A5">
              <w:rPr>
                <w:rFonts w:ascii="宋体" w:hAnsi="宋体" w:cs="宋体" w:hint="eastAsia"/>
                <w:color w:val="000000"/>
                <w:sz w:val="22"/>
                <w:lang w:eastAsia="zh-CN" w:bidi="ar-SA"/>
              </w:rPr>
              <w:t>楔套端</w:t>
            </w:r>
            <w:proofErr w:type="gramEnd"/>
            <w:r w:rsidRPr="00D211A5">
              <w:rPr>
                <w:rFonts w:ascii="宋体" w:hAnsi="宋体" w:cs="宋体" w:hint="eastAsia"/>
                <w:color w:val="000000"/>
                <w:sz w:val="22"/>
                <w:lang w:eastAsia="zh-CN" w:bidi="ar-SA"/>
              </w:rPr>
              <w:t>钢丝绳</w:t>
            </w:r>
          </w:p>
        </w:tc>
      </w:tr>
      <w:tr w:rsidR="00D211A5" w:rsidRPr="00D211A5" w14:paraId="5064285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BD16AB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BF7320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54686F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DB47E75"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4.大车制动器不受控、损坏</w:t>
            </w:r>
          </w:p>
        </w:tc>
      </w:tr>
      <w:tr w:rsidR="00D211A5" w:rsidRPr="00D211A5" w14:paraId="1B85EE7A"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D6C89A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7E931F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82EC55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554A68C"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5.未加装起重量限制器</w:t>
            </w:r>
          </w:p>
        </w:tc>
      </w:tr>
      <w:tr w:rsidR="00D211A5" w:rsidRPr="00D211A5" w14:paraId="44435EEE"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C1A78D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E9AA4A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2DAA63C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CC247A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6.电气设备老化，线缆多处破损</w:t>
            </w:r>
          </w:p>
        </w:tc>
      </w:tr>
      <w:tr w:rsidR="00D211A5" w:rsidRPr="00D211A5" w14:paraId="54B2F15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79DB02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77B538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1415FC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40526EC"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7.无断错相保护</w:t>
            </w:r>
          </w:p>
        </w:tc>
      </w:tr>
      <w:tr w:rsidR="00D211A5" w:rsidRPr="00D211A5" w14:paraId="6E85EB3E"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FE18CF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AEAC5D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BB398C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3F9BAF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8.大车无零位保护</w:t>
            </w:r>
          </w:p>
        </w:tc>
      </w:tr>
      <w:tr w:rsidR="00D211A5" w:rsidRPr="00D211A5" w14:paraId="5F8AEA65"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29EAA1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BF0759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2DC335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4AB6D40"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9.整车控制没有失压保护</w:t>
            </w:r>
          </w:p>
        </w:tc>
      </w:tr>
      <w:tr w:rsidR="00D211A5" w:rsidRPr="00D211A5" w14:paraId="5AB376A7"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F4EFCB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4427C2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5A2E06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488AF2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10.电气设备未接地，无专用接地线随起重机电源电缆及滑触线引入起重机</w:t>
            </w:r>
          </w:p>
        </w:tc>
      </w:tr>
      <w:tr w:rsidR="00D211A5" w:rsidRPr="00D211A5" w14:paraId="462D8B9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1DBD39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9500E8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F4B563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8378D1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11.加装遥控装置</w:t>
            </w:r>
          </w:p>
        </w:tc>
      </w:tr>
      <w:tr w:rsidR="00D211A5" w:rsidRPr="00D211A5" w14:paraId="27473EA7" w14:textId="77777777" w:rsidTr="00D211A5">
        <w:trPr>
          <w:trHeight w:val="390"/>
        </w:trPr>
        <w:tc>
          <w:tcPr>
            <w:tcW w:w="1515" w:type="dxa"/>
            <w:vMerge/>
            <w:tcBorders>
              <w:top w:val="nil"/>
              <w:left w:val="single" w:sz="4" w:space="0" w:color="auto"/>
              <w:bottom w:val="single" w:sz="4" w:space="0" w:color="auto"/>
              <w:right w:val="single" w:sz="4" w:space="0" w:color="auto"/>
            </w:tcBorders>
            <w:vAlign w:val="center"/>
            <w:hideMark/>
          </w:tcPr>
          <w:p w14:paraId="5C511BE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EA9983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B420BA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FC658B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12.空载及额载运行时，大车小车制动失效，起</w:t>
            </w:r>
            <w:proofErr w:type="gramStart"/>
            <w:r w:rsidRPr="00D211A5">
              <w:rPr>
                <w:rFonts w:ascii="宋体" w:hAnsi="宋体" w:cs="宋体" w:hint="eastAsia"/>
                <w:color w:val="000000"/>
                <w:sz w:val="22"/>
                <w:lang w:eastAsia="zh-CN" w:bidi="ar-SA"/>
              </w:rPr>
              <w:t>升机构额载</w:t>
            </w:r>
            <w:proofErr w:type="gramEnd"/>
            <w:r w:rsidRPr="00D211A5">
              <w:rPr>
                <w:rFonts w:ascii="宋体" w:hAnsi="宋体" w:cs="宋体" w:hint="eastAsia"/>
                <w:color w:val="000000"/>
                <w:sz w:val="22"/>
                <w:lang w:eastAsia="zh-CN" w:bidi="ar-SA"/>
              </w:rPr>
              <w:t>时制动距离较长</w:t>
            </w:r>
          </w:p>
        </w:tc>
      </w:tr>
      <w:tr w:rsidR="00D211A5" w:rsidRPr="00D211A5" w14:paraId="57FCC9A2"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3B4709"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543展厅（黄）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211137"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9E4904"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10T/10T</w:t>
            </w:r>
          </w:p>
        </w:tc>
        <w:tc>
          <w:tcPr>
            <w:tcW w:w="7400" w:type="dxa"/>
            <w:tcBorders>
              <w:top w:val="nil"/>
              <w:left w:val="nil"/>
              <w:bottom w:val="single" w:sz="4" w:space="0" w:color="auto"/>
              <w:right w:val="single" w:sz="4" w:space="0" w:color="auto"/>
            </w:tcBorders>
            <w:shd w:val="clear" w:color="auto" w:fill="auto"/>
            <w:noWrap/>
            <w:vAlign w:val="center"/>
            <w:hideMark/>
          </w:tcPr>
          <w:p w14:paraId="2A63F6B8"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1.吊钩无防脱钩装置</w:t>
            </w:r>
          </w:p>
        </w:tc>
      </w:tr>
      <w:tr w:rsidR="00D211A5" w:rsidRPr="00D211A5" w14:paraId="33967454"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17D02F0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8AA18C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2086862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3D66967"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2.无起重量限制器</w:t>
            </w:r>
          </w:p>
        </w:tc>
      </w:tr>
      <w:tr w:rsidR="00D211A5" w:rsidRPr="00D211A5" w14:paraId="33CFAB87"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DF9812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7DD59D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1CC535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6A50577"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3.导电滑触线无防护装置</w:t>
            </w:r>
          </w:p>
        </w:tc>
      </w:tr>
      <w:tr w:rsidR="00D211A5" w:rsidRPr="00D211A5" w14:paraId="63120AA4"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0F4394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74462D7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34AEB7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C375DB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4.大车、小车、起</w:t>
            </w:r>
            <w:proofErr w:type="gramStart"/>
            <w:r w:rsidRPr="00D211A5">
              <w:rPr>
                <w:rFonts w:ascii="宋体" w:hAnsi="宋体" w:cs="宋体" w:hint="eastAsia"/>
                <w:color w:val="000000"/>
                <w:sz w:val="22"/>
                <w:lang w:eastAsia="zh-CN" w:bidi="ar-SA"/>
              </w:rPr>
              <w:t>升机构</w:t>
            </w:r>
            <w:proofErr w:type="gramEnd"/>
            <w:r w:rsidRPr="00D211A5">
              <w:rPr>
                <w:rFonts w:ascii="宋体" w:hAnsi="宋体" w:cs="宋体" w:hint="eastAsia"/>
                <w:color w:val="000000"/>
                <w:sz w:val="22"/>
                <w:lang w:eastAsia="zh-CN" w:bidi="ar-SA"/>
              </w:rPr>
              <w:t>无过流保护</w:t>
            </w:r>
          </w:p>
        </w:tc>
      </w:tr>
      <w:tr w:rsidR="00D211A5" w:rsidRPr="00D211A5" w14:paraId="6B461C6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62F306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B6014A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004A6C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D7EF9E8"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5.大车、小车、起</w:t>
            </w:r>
            <w:proofErr w:type="gramStart"/>
            <w:r w:rsidRPr="00D211A5">
              <w:rPr>
                <w:rFonts w:ascii="宋体" w:hAnsi="宋体" w:cs="宋体" w:hint="eastAsia"/>
                <w:color w:val="000000"/>
                <w:sz w:val="22"/>
                <w:lang w:eastAsia="zh-CN" w:bidi="ar-SA"/>
              </w:rPr>
              <w:t>升机构</w:t>
            </w:r>
            <w:proofErr w:type="gramEnd"/>
            <w:r w:rsidRPr="00D211A5">
              <w:rPr>
                <w:rFonts w:ascii="宋体" w:hAnsi="宋体" w:cs="宋体" w:hint="eastAsia"/>
                <w:color w:val="000000"/>
                <w:sz w:val="22"/>
                <w:lang w:eastAsia="zh-CN" w:bidi="ar-SA"/>
              </w:rPr>
              <w:t>无热过载保护</w:t>
            </w:r>
          </w:p>
        </w:tc>
      </w:tr>
      <w:tr w:rsidR="00D211A5" w:rsidRPr="00D211A5" w14:paraId="07BFDF8D"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BBCCDE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533BDC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D056C2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413696A"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6.大车、小车、起</w:t>
            </w:r>
            <w:proofErr w:type="gramStart"/>
            <w:r w:rsidRPr="00D211A5">
              <w:rPr>
                <w:rFonts w:ascii="宋体" w:hAnsi="宋体" w:cs="宋体" w:hint="eastAsia"/>
                <w:color w:val="000000"/>
                <w:sz w:val="22"/>
                <w:lang w:eastAsia="zh-CN" w:bidi="ar-SA"/>
              </w:rPr>
              <w:t>升机构</w:t>
            </w:r>
            <w:proofErr w:type="gramEnd"/>
            <w:r w:rsidRPr="00D211A5">
              <w:rPr>
                <w:rFonts w:ascii="宋体" w:hAnsi="宋体" w:cs="宋体" w:hint="eastAsia"/>
                <w:color w:val="000000"/>
                <w:sz w:val="22"/>
                <w:lang w:eastAsia="zh-CN" w:bidi="ar-SA"/>
              </w:rPr>
              <w:t>无零位保护</w:t>
            </w:r>
          </w:p>
        </w:tc>
      </w:tr>
      <w:tr w:rsidR="00D211A5" w:rsidRPr="00D211A5" w14:paraId="6D64AAB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6EFE81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CA8436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E2DA57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831E68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7.整车供电无接地线引入，各机构也无接地</w:t>
            </w:r>
          </w:p>
        </w:tc>
      </w:tr>
      <w:tr w:rsidR="00D211A5" w:rsidRPr="00D211A5" w14:paraId="3B44BE81"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9F6361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586549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D681A3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DC1B4DF"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8.无短路保护</w:t>
            </w:r>
          </w:p>
        </w:tc>
      </w:tr>
      <w:tr w:rsidR="00D211A5" w:rsidRPr="00D211A5" w14:paraId="0189E6CA"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74D3F7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9899C7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F43627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725005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9.无断错相保护</w:t>
            </w:r>
          </w:p>
        </w:tc>
      </w:tr>
      <w:tr w:rsidR="00D211A5" w:rsidRPr="00D211A5" w14:paraId="4FB4E32D"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267922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7A5F841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D5A5C9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4E9F48B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w:t>
            </w:r>
            <w:proofErr w:type="gramStart"/>
            <w:r w:rsidRPr="00D211A5">
              <w:rPr>
                <w:rFonts w:ascii="宋体" w:hAnsi="宋体" w:cs="宋体" w:hint="eastAsia"/>
                <w:color w:val="000000"/>
                <w:sz w:val="22"/>
                <w:lang w:eastAsia="zh-CN" w:bidi="ar-SA"/>
              </w:rPr>
              <w:t>司机室无总电流</w:t>
            </w:r>
            <w:proofErr w:type="gramEnd"/>
            <w:r w:rsidRPr="00D211A5">
              <w:rPr>
                <w:rFonts w:ascii="宋体" w:hAnsi="宋体" w:cs="宋体" w:hint="eastAsia"/>
                <w:color w:val="000000"/>
                <w:sz w:val="22"/>
                <w:lang w:eastAsia="zh-CN" w:bidi="ar-SA"/>
              </w:rPr>
              <w:t>开关状态信号指示</w:t>
            </w:r>
          </w:p>
        </w:tc>
      </w:tr>
      <w:tr w:rsidR="00D211A5" w:rsidRPr="00D211A5" w14:paraId="0547F9D0"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97C219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A22964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BECAAA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415C196B"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11.加装遥控装置</w:t>
            </w:r>
          </w:p>
        </w:tc>
      </w:tr>
      <w:tr w:rsidR="00D211A5" w:rsidRPr="00D211A5" w14:paraId="19C941E1"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5474F2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BB4FDB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97607D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017529F"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12.司机室无门</w:t>
            </w:r>
            <w:proofErr w:type="gramStart"/>
            <w:r w:rsidRPr="00D211A5">
              <w:rPr>
                <w:rFonts w:ascii="宋体" w:hAnsi="宋体" w:cs="宋体" w:hint="eastAsia"/>
                <w:color w:val="000000"/>
                <w:sz w:val="22"/>
                <w:lang w:eastAsia="zh-CN" w:bidi="ar-SA"/>
              </w:rPr>
              <w:t>联锁</w:t>
            </w:r>
            <w:proofErr w:type="gramEnd"/>
            <w:r w:rsidRPr="00D211A5">
              <w:rPr>
                <w:rFonts w:ascii="宋体" w:hAnsi="宋体" w:cs="宋体" w:hint="eastAsia"/>
                <w:color w:val="000000"/>
                <w:sz w:val="22"/>
                <w:lang w:eastAsia="zh-CN" w:bidi="ar-SA"/>
              </w:rPr>
              <w:t>保护</w:t>
            </w:r>
          </w:p>
        </w:tc>
      </w:tr>
      <w:tr w:rsidR="00D211A5" w:rsidRPr="00D211A5" w14:paraId="2C79E124"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F11D58"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305车间（黄）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FFA0D7"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CA20A3"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10T</w:t>
            </w:r>
          </w:p>
        </w:tc>
        <w:tc>
          <w:tcPr>
            <w:tcW w:w="7400" w:type="dxa"/>
            <w:tcBorders>
              <w:top w:val="nil"/>
              <w:left w:val="nil"/>
              <w:bottom w:val="single" w:sz="4" w:space="0" w:color="auto"/>
              <w:right w:val="single" w:sz="4" w:space="0" w:color="auto"/>
            </w:tcBorders>
            <w:shd w:val="clear" w:color="auto" w:fill="auto"/>
            <w:noWrap/>
            <w:vAlign w:val="center"/>
            <w:hideMark/>
          </w:tcPr>
          <w:p w14:paraId="5E52E075"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1.钢丝绳有1处弯曲变形，在定滑轮处有脱槽</w:t>
            </w:r>
          </w:p>
        </w:tc>
      </w:tr>
      <w:tr w:rsidR="00D211A5" w:rsidRPr="00D211A5" w14:paraId="20CAEB2C"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ABEE67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689D1D0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E6F8AA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4827253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2.吊钩无防脱钩装置</w:t>
            </w:r>
          </w:p>
        </w:tc>
      </w:tr>
      <w:tr w:rsidR="00D211A5" w:rsidRPr="00D211A5" w14:paraId="7A89F457"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3ACC21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59DB9C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EEDCD1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3E16FC8"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3.未安装起重量限制器</w:t>
            </w:r>
          </w:p>
        </w:tc>
      </w:tr>
      <w:tr w:rsidR="00D211A5" w:rsidRPr="00D211A5" w14:paraId="7EA91D5B"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196F9FA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6A4C687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05069C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7F7F61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4.电气设备及电缆老化</w:t>
            </w:r>
          </w:p>
        </w:tc>
      </w:tr>
      <w:tr w:rsidR="00D211A5" w:rsidRPr="00D211A5" w14:paraId="0DBE40B3"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8D82B1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7F8DA2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0D6061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DB4D78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5.无断错相保护</w:t>
            </w:r>
          </w:p>
        </w:tc>
      </w:tr>
      <w:tr w:rsidR="00D211A5" w:rsidRPr="00D211A5" w14:paraId="6B02C5DA"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6C4D76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888475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F26EB7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32419E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6.无零位保护</w:t>
            </w:r>
          </w:p>
        </w:tc>
      </w:tr>
      <w:tr w:rsidR="00D211A5" w:rsidRPr="00D211A5" w14:paraId="3C55E351"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46D1D9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9157BE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83E45E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80C564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7.电气设备未接地，无专用接地线随供电电缆和滑触线引入起重机</w:t>
            </w:r>
          </w:p>
        </w:tc>
      </w:tr>
      <w:tr w:rsidR="00D211A5" w:rsidRPr="00D211A5" w14:paraId="1C521B17"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5FE5CE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A3E4EB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35EFC6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E04E1A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8.大车、小车起</w:t>
            </w:r>
            <w:proofErr w:type="gramStart"/>
            <w:r w:rsidRPr="00D211A5">
              <w:rPr>
                <w:rFonts w:ascii="宋体" w:hAnsi="宋体" w:cs="宋体" w:hint="eastAsia"/>
                <w:color w:val="000000"/>
                <w:sz w:val="22"/>
                <w:lang w:eastAsia="zh-CN" w:bidi="ar-SA"/>
              </w:rPr>
              <w:t>升机构</w:t>
            </w:r>
            <w:proofErr w:type="gramEnd"/>
            <w:r w:rsidRPr="00D211A5">
              <w:rPr>
                <w:rFonts w:ascii="宋体" w:hAnsi="宋体" w:cs="宋体" w:hint="eastAsia"/>
                <w:color w:val="000000"/>
                <w:sz w:val="22"/>
                <w:lang w:eastAsia="zh-CN" w:bidi="ar-SA"/>
              </w:rPr>
              <w:t>制动距离较长</w:t>
            </w:r>
          </w:p>
        </w:tc>
      </w:tr>
      <w:tr w:rsidR="00D211A5" w:rsidRPr="00D211A5" w14:paraId="19111CEC" w14:textId="77777777" w:rsidTr="00D211A5">
        <w:trPr>
          <w:trHeight w:val="330"/>
        </w:trPr>
        <w:tc>
          <w:tcPr>
            <w:tcW w:w="1515" w:type="dxa"/>
            <w:vMerge/>
            <w:tcBorders>
              <w:top w:val="nil"/>
              <w:left w:val="single" w:sz="4" w:space="0" w:color="auto"/>
              <w:bottom w:val="single" w:sz="4" w:space="0" w:color="auto"/>
              <w:right w:val="single" w:sz="4" w:space="0" w:color="auto"/>
            </w:tcBorders>
            <w:vAlign w:val="center"/>
            <w:hideMark/>
          </w:tcPr>
          <w:p w14:paraId="14E5FD3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630529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6DC5CD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EE3827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9.加装遥控装置</w:t>
            </w:r>
          </w:p>
        </w:tc>
      </w:tr>
      <w:tr w:rsidR="00D211A5" w:rsidRPr="00D211A5" w14:paraId="2DD5CDED" w14:textId="77777777" w:rsidTr="00D211A5">
        <w:trPr>
          <w:trHeight w:val="375"/>
        </w:trPr>
        <w:tc>
          <w:tcPr>
            <w:tcW w:w="1515" w:type="dxa"/>
            <w:vMerge/>
            <w:tcBorders>
              <w:top w:val="nil"/>
              <w:left w:val="single" w:sz="4" w:space="0" w:color="auto"/>
              <w:bottom w:val="single" w:sz="4" w:space="0" w:color="auto"/>
              <w:right w:val="single" w:sz="4" w:space="0" w:color="auto"/>
            </w:tcBorders>
            <w:vAlign w:val="center"/>
            <w:hideMark/>
          </w:tcPr>
          <w:p w14:paraId="408F4FB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4F2125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5B6A54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AEEFFB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10.大车、小车起</w:t>
            </w:r>
            <w:proofErr w:type="gramStart"/>
            <w:r w:rsidRPr="00D211A5">
              <w:rPr>
                <w:rFonts w:ascii="宋体" w:hAnsi="宋体" w:cs="宋体" w:hint="eastAsia"/>
                <w:color w:val="000000"/>
                <w:sz w:val="22"/>
                <w:lang w:eastAsia="zh-CN" w:bidi="ar-SA"/>
              </w:rPr>
              <w:t>升机构</w:t>
            </w:r>
            <w:proofErr w:type="gramEnd"/>
            <w:r w:rsidRPr="00D211A5">
              <w:rPr>
                <w:rFonts w:ascii="宋体" w:hAnsi="宋体" w:cs="宋体" w:hint="eastAsia"/>
                <w:color w:val="000000"/>
                <w:sz w:val="22"/>
                <w:lang w:eastAsia="zh-CN" w:bidi="ar-SA"/>
              </w:rPr>
              <w:t>制动失效</w:t>
            </w:r>
          </w:p>
        </w:tc>
      </w:tr>
      <w:tr w:rsidR="00D211A5" w:rsidRPr="00D211A5" w14:paraId="694E7156"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49D5E2"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304车间（黄）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9F48AB"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B3B4D9"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15T/3T</w:t>
            </w:r>
          </w:p>
        </w:tc>
        <w:tc>
          <w:tcPr>
            <w:tcW w:w="7400" w:type="dxa"/>
            <w:tcBorders>
              <w:top w:val="nil"/>
              <w:left w:val="nil"/>
              <w:bottom w:val="single" w:sz="4" w:space="0" w:color="auto"/>
              <w:right w:val="single" w:sz="4" w:space="0" w:color="auto"/>
            </w:tcBorders>
            <w:shd w:val="clear" w:color="auto" w:fill="auto"/>
            <w:noWrap/>
            <w:vAlign w:val="center"/>
            <w:hideMark/>
          </w:tcPr>
          <w:p w14:paraId="372D8B86"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1.吊钩无防脱钩装置</w:t>
            </w:r>
          </w:p>
        </w:tc>
      </w:tr>
      <w:tr w:rsidR="00D211A5" w:rsidRPr="00D211A5" w14:paraId="16E3957A"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015EF26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285D3B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318418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4972E9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w:t>
            </w:r>
            <w:proofErr w:type="gramStart"/>
            <w:r w:rsidRPr="00D211A5">
              <w:rPr>
                <w:rFonts w:ascii="宋体" w:hAnsi="宋体" w:cs="宋体" w:hint="eastAsia"/>
                <w:color w:val="000000"/>
                <w:sz w:val="22"/>
                <w:lang w:eastAsia="zh-CN" w:bidi="ar-SA"/>
              </w:rPr>
              <w:t>副起升上限位</w:t>
            </w:r>
            <w:proofErr w:type="gramEnd"/>
            <w:r w:rsidRPr="00D211A5">
              <w:rPr>
                <w:rFonts w:ascii="宋体" w:hAnsi="宋体" w:cs="宋体" w:hint="eastAsia"/>
                <w:color w:val="000000"/>
                <w:sz w:val="22"/>
                <w:lang w:eastAsia="zh-CN" w:bidi="ar-SA"/>
              </w:rPr>
              <w:t>失效</w:t>
            </w:r>
          </w:p>
        </w:tc>
      </w:tr>
      <w:tr w:rsidR="00D211A5" w:rsidRPr="00D211A5" w14:paraId="11B446F6"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3EA206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7E9899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54F9FC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AB2355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3.未加装起重量限制器</w:t>
            </w:r>
          </w:p>
        </w:tc>
      </w:tr>
      <w:tr w:rsidR="00D211A5" w:rsidRPr="00D211A5" w14:paraId="0381DB2F"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C12F95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EF59F9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FF7EA7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4EA170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4.门</w:t>
            </w:r>
            <w:proofErr w:type="gramStart"/>
            <w:r w:rsidRPr="00D211A5">
              <w:rPr>
                <w:rFonts w:ascii="宋体" w:hAnsi="宋体" w:cs="宋体" w:hint="eastAsia"/>
                <w:color w:val="000000"/>
                <w:sz w:val="22"/>
                <w:lang w:eastAsia="zh-CN" w:bidi="ar-SA"/>
              </w:rPr>
              <w:t>联锁</w:t>
            </w:r>
            <w:proofErr w:type="gramEnd"/>
            <w:r w:rsidRPr="00D211A5">
              <w:rPr>
                <w:rFonts w:ascii="宋体" w:hAnsi="宋体" w:cs="宋体" w:hint="eastAsia"/>
                <w:color w:val="000000"/>
                <w:sz w:val="22"/>
                <w:lang w:eastAsia="zh-CN" w:bidi="ar-SA"/>
              </w:rPr>
              <w:t>防护失效，行程开关损坏</w:t>
            </w:r>
          </w:p>
        </w:tc>
      </w:tr>
      <w:tr w:rsidR="00D211A5" w:rsidRPr="00D211A5" w14:paraId="56B5F85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7C24EA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645109F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3F7BDF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23E9A66"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5.电气设备及电缆老化</w:t>
            </w:r>
          </w:p>
        </w:tc>
      </w:tr>
      <w:tr w:rsidR="00D211A5" w:rsidRPr="00D211A5" w14:paraId="73B9E5A7"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1E05382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9476D5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43A2ED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722F91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6.无断错相保护</w:t>
            </w:r>
          </w:p>
        </w:tc>
      </w:tr>
      <w:tr w:rsidR="00D211A5" w:rsidRPr="00D211A5" w14:paraId="06B3C46D"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DAC27C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07E337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48A1F7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1E62F5C"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7.无零位保护</w:t>
            </w:r>
          </w:p>
        </w:tc>
      </w:tr>
      <w:tr w:rsidR="00D211A5" w:rsidRPr="00D211A5" w14:paraId="63A12A3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983419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7B774BD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2AA4593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E001135"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8.电气设备未接地，无专用接地线随供电电缆及滑触线引入起重机</w:t>
            </w:r>
          </w:p>
        </w:tc>
      </w:tr>
      <w:tr w:rsidR="00D211A5" w:rsidRPr="00D211A5" w14:paraId="3B201BA2"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8DD8BD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64BC89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45A6BB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BE35426"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9.警示音响损坏</w:t>
            </w:r>
          </w:p>
        </w:tc>
      </w:tr>
      <w:tr w:rsidR="00D211A5" w:rsidRPr="00D211A5" w14:paraId="6C976DC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9D0E9E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EAAD4E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AB7924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F73127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10.空载运行时大车、小车制动器失效</w:t>
            </w:r>
          </w:p>
        </w:tc>
      </w:tr>
      <w:tr w:rsidR="00D211A5" w:rsidRPr="00D211A5" w14:paraId="4BFF45B3"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085BB81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1B174B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FD752B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28D263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11.加装遥控装置</w:t>
            </w:r>
          </w:p>
        </w:tc>
      </w:tr>
      <w:tr w:rsidR="00D211A5" w:rsidRPr="00D211A5" w14:paraId="4F244D4D" w14:textId="77777777" w:rsidTr="00D211A5">
        <w:trPr>
          <w:trHeight w:val="360"/>
        </w:trPr>
        <w:tc>
          <w:tcPr>
            <w:tcW w:w="1515" w:type="dxa"/>
            <w:vMerge/>
            <w:tcBorders>
              <w:top w:val="nil"/>
              <w:left w:val="single" w:sz="4" w:space="0" w:color="auto"/>
              <w:bottom w:val="single" w:sz="4" w:space="0" w:color="auto"/>
              <w:right w:val="single" w:sz="4" w:space="0" w:color="auto"/>
            </w:tcBorders>
            <w:vAlign w:val="center"/>
            <w:hideMark/>
          </w:tcPr>
          <w:p w14:paraId="1B21AF5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7650186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9C5476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05099A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12.</w:t>
            </w:r>
            <w:proofErr w:type="gramStart"/>
            <w:r w:rsidRPr="00D211A5">
              <w:rPr>
                <w:rFonts w:ascii="宋体" w:hAnsi="宋体" w:cs="宋体" w:hint="eastAsia"/>
                <w:color w:val="000000"/>
                <w:sz w:val="22"/>
                <w:lang w:eastAsia="zh-CN" w:bidi="ar-SA"/>
              </w:rPr>
              <w:t>额载时</w:t>
            </w:r>
            <w:proofErr w:type="gramEnd"/>
            <w:r w:rsidRPr="00D211A5">
              <w:rPr>
                <w:rFonts w:ascii="宋体" w:hAnsi="宋体" w:cs="宋体" w:hint="eastAsia"/>
                <w:color w:val="000000"/>
                <w:sz w:val="22"/>
                <w:lang w:eastAsia="zh-CN" w:bidi="ar-SA"/>
              </w:rPr>
              <w:t>，大车小车制动失效，主起</w:t>
            </w:r>
            <w:proofErr w:type="gramStart"/>
            <w:r w:rsidRPr="00D211A5">
              <w:rPr>
                <w:rFonts w:ascii="宋体" w:hAnsi="宋体" w:cs="宋体" w:hint="eastAsia"/>
                <w:color w:val="000000"/>
                <w:sz w:val="22"/>
                <w:lang w:eastAsia="zh-CN" w:bidi="ar-SA"/>
              </w:rPr>
              <w:t>升机构</w:t>
            </w:r>
            <w:proofErr w:type="gramEnd"/>
            <w:r w:rsidRPr="00D211A5">
              <w:rPr>
                <w:rFonts w:ascii="宋体" w:hAnsi="宋体" w:cs="宋体" w:hint="eastAsia"/>
                <w:color w:val="000000"/>
                <w:sz w:val="22"/>
                <w:lang w:eastAsia="zh-CN" w:bidi="ar-SA"/>
              </w:rPr>
              <w:t>制动距离较长</w:t>
            </w:r>
          </w:p>
        </w:tc>
      </w:tr>
      <w:tr w:rsidR="00D211A5" w:rsidRPr="00D211A5" w14:paraId="0A47E8E9"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65971"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proofErr w:type="gramStart"/>
            <w:r w:rsidRPr="00D211A5">
              <w:rPr>
                <w:rFonts w:ascii="宋体" w:hAnsi="宋体" w:cs="宋体" w:hint="eastAsia"/>
                <w:color w:val="000000"/>
                <w:sz w:val="22"/>
                <w:lang w:eastAsia="zh-CN" w:bidi="ar-SA"/>
              </w:rPr>
              <w:t>坞</w:t>
            </w:r>
            <w:proofErr w:type="gramEnd"/>
            <w:r w:rsidRPr="00D211A5">
              <w:rPr>
                <w:rFonts w:ascii="宋体" w:hAnsi="宋体" w:cs="宋体" w:hint="eastAsia"/>
                <w:color w:val="000000"/>
                <w:sz w:val="22"/>
                <w:lang w:eastAsia="zh-CN" w:bidi="ar-SA"/>
              </w:rPr>
              <w:t>墩库（绿）</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920F0D"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585F1C"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16T/3T</w:t>
            </w:r>
          </w:p>
        </w:tc>
        <w:tc>
          <w:tcPr>
            <w:tcW w:w="7400" w:type="dxa"/>
            <w:tcBorders>
              <w:top w:val="nil"/>
              <w:left w:val="nil"/>
              <w:bottom w:val="single" w:sz="4" w:space="0" w:color="auto"/>
              <w:right w:val="single" w:sz="4" w:space="0" w:color="auto"/>
            </w:tcBorders>
            <w:shd w:val="clear" w:color="auto" w:fill="auto"/>
            <w:noWrap/>
            <w:vAlign w:val="center"/>
            <w:hideMark/>
          </w:tcPr>
          <w:p w14:paraId="3345728A"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1.主钩无防脱钩装置</w:t>
            </w:r>
          </w:p>
        </w:tc>
      </w:tr>
      <w:tr w:rsidR="00D211A5" w:rsidRPr="00D211A5" w14:paraId="2F9234D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03BEDEC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C75519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BC894E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9063E55"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2.大车左右限位失效</w:t>
            </w:r>
          </w:p>
        </w:tc>
      </w:tr>
      <w:tr w:rsidR="00D211A5" w:rsidRPr="00D211A5" w14:paraId="0267D33A"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170226E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89A222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C1C6C7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497AADBC"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3.小车前后限位失效</w:t>
            </w:r>
          </w:p>
        </w:tc>
      </w:tr>
      <w:tr w:rsidR="00D211A5" w:rsidRPr="00D211A5" w14:paraId="331AAAB8"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41F07F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580D1B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9FB360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55543E7"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4.无起重量限位器</w:t>
            </w:r>
          </w:p>
        </w:tc>
      </w:tr>
      <w:tr w:rsidR="00D211A5" w:rsidRPr="00D211A5" w14:paraId="1EBC209C"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114185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AF727C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6BE23D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772809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5.门</w:t>
            </w:r>
            <w:proofErr w:type="gramStart"/>
            <w:r w:rsidRPr="00D211A5">
              <w:rPr>
                <w:rFonts w:ascii="宋体" w:hAnsi="宋体" w:cs="宋体" w:hint="eastAsia"/>
                <w:color w:val="000000"/>
                <w:sz w:val="22"/>
                <w:lang w:eastAsia="zh-CN" w:bidi="ar-SA"/>
              </w:rPr>
              <w:t>联锁</w:t>
            </w:r>
            <w:proofErr w:type="gramEnd"/>
            <w:r w:rsidRPr="00D211A5">
              <w:rPr>
                <w:rFonts w:ascii="宋体" w:hAnsi="宋体" w:cs="宋体" w:hint="eastAsia"/>
                <w:color w:val="000000"/>
                <w:sz w:val="22"/>
                <w:lang w:eastAsia="zh-CN" w:bidi="ar-SA"/>
              </w:rPr>
              <w:t>保护失效</w:t>
            </w:r>
          </w:p>
        </w:tc>
      </w:tr>
      <w:tr w:rsidR="00D211A5" w:rsidRPr="00D211A5" w14:paraId="0E9A0275"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23BCEE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3B7D194F"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940B7A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2D348BB"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6.电阻箱接线端裸露，易短路</w:t>
            </w:r>
          </w:p>
        </w:tc>
      </w:tr>
      <w:tr w:rsidR="00D211A5" w:rsidRPr="00D211A5" w14:paraId="79E200F3"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55CF1C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19B4771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B49D41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A599626"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7.无过流保护功能</w:t>
            </w:r>
          </w:p>
        </w:tc>
      </w:tr>
      <w:tr w:rsidR="00D211A5" w:rsidRPr="00D211A5" w14:paraId="4C62C80F"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E4B5F9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C9FF54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F90BC1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E8DAE40"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8.没有断错相保护</w:t>
            </w:r>
          </w:p>
        </w:tc>
      </w:tr>
      <w:tr w:rsidR="00D211A5" w:rsidRPr="00D211A5" w14:paraId="666B5F80"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04A1B63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AD798B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C09BA2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C37740A"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9.没有零位保护</w:t>
            </w:r>
          </w:p>
        </w:tc>
      </w:tr>
      <w:tr w:rsidR="00D211A5" w:rsidRPr="00D211A5" w14:paraId="00796F74"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03B905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81DF19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FCAE5D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5E0E9E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10.电气设备未接地，无专用接地线随起重机电源电缆及滑触线引入起重机</w:t>
            </w:r>
          </w:p>
        </w:tc>
      </w:tr>
      <w:tr w:rsidR="00D211A5" w:rsidRPr="00D211A5" w14:paraId="0D85D34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DB55B4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17B9E1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3E6CC1D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D55BEC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11.加装遥控装置</w:t>
            </w:r>
          </w:p>
        </w:tc>
      </w:tr>
      <w:tr w:rsidR="00D211A5" w:rsidRPr="00D211A5" w14:paraId="73E6152C"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6207411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B597B6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2DF188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03BC8FD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12.全身喷黄色</w:t>
            </w:r>
          </w:p>
        </w:tc>
      </w:tr>
      <w:tr w:rsidR="00D211A5" w:rsidRPr="00D211A5" w14:paraId="28AD8CD7"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CC7276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5F4076E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471E9B3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7C356D4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13.无音响警示器</w:t>
            </w:r>
          </w:p>
        </w:tc>
      </w:tr>
      <w:tr w:rsidR="00D211A5" w:rsidRPr="00D211A5" w14:paraId="4CA74009" w14:textId="77777777" w:rsidTr="00D211A5">
        <w:trPr>
          <w:trHeight w:val="288"/>
        </w:trPr>
        <w:tc>
          <w:tcPr>
            <w:tcW w:w="15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00E45B"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606车间（黄）</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453F24"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9417E1"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15T/3T</w:t>
            </w:r>
          </w:p>
        </w:tc>
        <w:tc>
          <w:tcPr>
            <w:tcW w:w="7400" w:type="dxa"/>
            <w:tcBorders>
              <w:top w:val="nil"/>
              <w:left w:val="nil"/>
              <w:bottom w:val="single" w:sz="4" w:space="0" w:color="auto"/>
              <w:right w:val="single" w:sz="4" w:space="0" w:color="auto"/>
            </w:tcBorders>
            <w:shd w:val="clear" w:color="auto" w:fill="auto"/>
            <w:noWrap/>
            <w:vAlign w:val="center"/>
            <w:hideMark/>
          </w:tcPr>
          <w:p w14:paraId="1964D760"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w:t>
            </w:r>
            <w:proofErr w:type="gramStart"/>
            <w:r w:rsidRPr="00D211A5">
              <w:rPr>
                <w:rFonts w:ascii="宋体" w:hAnsi="宋体" w:cs="宋体" w:hint="eastAsia"/>
                <w:color w:val="000000"/>
                <w:sz w:val="22"/>
                <w:lang w:eastAsia="zh-CN" w:bidi="ar-SA"/>
              </w:rPr>
              <w:t>副起升机构</w:t>
            </w:r>
            <w:proofErr w:type="gramEnd"/>
            <w:r w:rsidRPr="00D211A5">
              <w:rPr>
                <w:rFonts w:ascii="宋体" w:hAnsi="宋体" w:cs="宋体" w:hint="eastAsia"/>
                <w:color w:val="000000"/>
                <w:sz w:val="22"/>
                <w:lang w:eastAsia="zh-CN" w:bidi="ar-SA"/>
              </w:rPr>
              <w:t>钢丝绳多处变形</w:t>
            </w:r>
          </w:p>
        </w:tc>
      </w:tr>
      <w:tr w:rsidR="00D211A5" w:rsidRPr="00D211A5" w14:paraId="6FD9F6FC"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4750820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7698D11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F9AEA1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513B37F"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2.防脱钩装置损坏</w:t>
            </w:r>
          </w:p>
        </w:tc>
      </w:tr>
      <w:tr w:rsidR="00D211A5" w:rsidRPr="00D211A5" w14:paraId="2B1B6C2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17E5185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4AE264CB"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6A418E4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FFBD4B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3.大车、小车、</w:t>
            </w:r>
            <w:proofErr w:type="gramStart"/>
            <w:r w:rsidRPr="00D211A5">
              <w:rPr>
                <w:rFonts w:ascii="宋体" w:hAnsi="宋体" w:cs="宋体" w:hint="eastAsia"/>
                <w:color w:val="000000"/>
                <w:sz w:val="22"/>
                <w:lang w:eastAsia="zh-CN" w:bidi="ar-SA"/>
              </w:rPr>
              <w:t>副起升</w:t>
            </w:r>
            <w:proofErr w:type="gramEnd"/>
            <w:r w:rsidRPr="00D211A5">
              <w:rPr>
                <w:rFonts w:ascii="宋体" w:hAnsi="宋体" w:cs="宋体" w:hint="eastAsia"/>
                <w:color w:val="000000"/>
                <w:sz w:val="22"/>
                <w:lang w:eastAsia="zh-CN" w:bidi="ar-SA"/>
              </w:rPr>
              <w:t>制动片与制动轮闭合时不能均匀接触</w:t>
            </w:r>
          </w:p>
        </w:tc>
      </w:tr>
      <w:tr w:rsidR="00D211A5" w:rsidRPr="00D211A5" w14:paraId="67B9C00F"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6111D1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6994C32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B10A9C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94E30FB"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4.主、</w:t>
            </w:r>
            <w:proofErr w:type="gramStart"/>
            <w:r w:rsidRPr="00D211A5">
              <w:rPr>
                <w:rFonts w:ascii="宋体" w:hAnsi="宋体" w:cs="宋体" w:hint="eastAsia"/>
                <w:color w:val="000000"/>
                <w:sz w:val="22"/>
                <w:lang w:eastAsia="zh-CN" w:bidi="ar-SA"/>
              </w:rPr>
              <w:t>副起升</w:t>
            </w:r>
            <w:proofErr w:type="gramEnd"/>
            <w:r w:rsidRPr="00D211A5">
              <w:rPr>
                <w:rFonts w:ascii="宋体" w:hAnsi="宋体" w:cs="宋体" w:hint="eastAsia"/>
                <w:color w:val="000000"/>
                <w:sz w:val="22"/>
                <w:lang w:eastAsia="zh-CN" w:bidi="ar-SA"/>
              </w:rPr>
              <w:t>加载额度1.05倍载荷后，起重量限制器不能切断上升方面工作</w:t>
            </w:r>
          </w:p>
        </w:tc>
      </w:tr>
      <w:tr w:rsidR="00D211A5" w:rsidRPr="00D211A5" w14:paraId="667B6D36"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5C09E61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2CD4772"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83A854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1817DCB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5.无断错相保护</w:t>
            </w:r>
          </w:p>
        </w:tc>
      </w:tr>
      <w:tr w:rsidR="00D211A5" w:rsidRPr="00D211A5" w14:paraId="0618EF20"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8199FD0"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7A14B75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07C9869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93CA1D3"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6.无零位保护</w:t>
            </w:r>
          </w:p>
        </w:tc>
      </w:tr>
      <w:tr w:rsidR="00D211A5" w:rsidRPr="00D211A5" w14:paraId="266F8B9C"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059A5F71"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E4C2A1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1AF7D5D4"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0D2EA34"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7.起重机供电线未引入接地线</w:t>
            </w:r>
          </w:p>
        </w:tc>
      </w:tr>
      <w:tr w:rsidR="00D211A5" w:rsidRPr="00D211A5" w14:paraId="5EAA07FE"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204B946C"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E89C84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56D52BDA"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4B001ECA"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8.大车、小车、</w:t>
            </w:r>
            <w:proofErr w:type="gramStart"/>
            <w:r w:rsidRPr="00D211A5">
              <w:rPr>
                <w:rFonts w:ascii="宋体" w:hAnsi="宋体" w:cs="宋体" w:hint="eastAsia"/>
                <w:color w:val="000000"/>
                <w:sz w:val="22"/>
                <w:lang w:eastAsia="zh-CN" w:bidi="ar-SA"/>
              </w:rPr>
              <w:t>副起升</w:t>
            </w:r>
            <w:proofErr w:type="gramEnd"/>
            <w:r w:rsidRPr="00D211A5">
              <w:rPr>
                <w:rFonts w:ascii="宋体" w:hAnsi="宋体" w:cs="宋体" w:hint="eastAsia"/>
                <w:color w:val="000000"/>
                <w:sz w:val="22"/>
                <w:lang w:eastAsia="zh-CN" w:bidi="ar-SA"/>
              </w:rPr>
              <w:t>制动失效</w:t>
            </w:r>
          </w:p>
        </w:tc>
      </w:tr>
      <w:tr w:rsidR="00D211A5" w:rsidRPr="00D211A5" w14:paraId="591E5250"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3C01889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1E2099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7796753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621BA1E2"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9.各机构制动器失效</w:t>
            </w:r>
          </w:p>
        </w:tc>
      </w:tr>
      <w:tr w:rsidR="00D211A5" w:rsidRPr="00D211A5" w14:paraId="04DED156"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B48A086"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2C43303D"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289E5BDE"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5E3726F8"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10.加装遥控装置</w:t>
            </w:r>
          </w:p>
        </w:tc>
      </w:tr>
      <w:tr w:rsidR="00D211A5" w:rsidRPr="00D211A5" w14:paraId="0C5625E9" w14:textId="77777777" w:rsidTr="00D211A5">
        <w:trPr>
          <w:trHeight w:val="288"/>
        </w:trPr>
        <w:tc>
          <w:tcPr>
            <w:tcW w:w="1515" w:type="dxa"/>
            <w:vMerge/>
            <w:tcBorders>
              <w:top w:val="nil"/>
              <w:left w:val="single" w:sz="4" w:space="0" w:color="auto"/>
              <w:bottom w:val="single" w:sz="4" w:space="0" w:color="auto"/>
              <w:right w:val="single" w:sz="4" w:space="0" w:color="auto"/>
            </w:tcBorders>
            <w:vAlign w:val="center"/>
            <w:hideMark/>
          </w:tcPr>
          <w:p w14:paraId="73119087"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auto"/>
              <w:right w:val="single" w:sz="4" w:space="0" w:color="auto"/>
            </w:tcBorders>
            <w:vAlign w:val="center"/>
            <w:hideMark/>
          </w:tcPr>
          <w:p w14:paraId="03E2856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auto"/>
              <w:right w:val="single" w:sz="4" w:space="0" w:color="auto"/>
            </w:tcBorders>
            <w:vAlign w:val="center"/>
            <w:hideMark/>
          </w:tcPr>
          <w:p w14:paraId="24248BB9"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291100B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11.</w:t>
            </w:r>
            <w:proofErr w:type="gramStart"/>
            <w:r w:rsidRPr="00D211A5">
              <w:rPr>
                <w:rFonts w:ascii="宋体" w:hAnsi="宋体" w:cs="宋体" w:hint="eastAsia"/>
                <w:color w:val="000000"/>
                <w:sz w:val="22"/>
                <w:lang w:eastAsia="zh-CN" w:bidi="ar-SA"/>
              </w:rPr>
              <w:t>司机室无总电流</w:t>
            </w:r>
            <w:proofErr w:type="gramEnd"/>
            <w:r w:rsidRPr="00D211A5">
              <w:rPr>
                <w:rFonts w:ascii="宋体" w:hAnsi="宋体" w:cs="宋体" w:hint="eastAsia"/>
                <w:color w:val="000000"/>
                <w:sz w:val="22"/>
                <w:lang w:eastAsia="zh-CN" w:bidi="ar-SA"/>
              </w:rPr>
              <w:t>开关状态信号指示</w:t>
            </w:r>
          </w:p>
        </w:tc>
      </w:tr>
      <w:tr w:rsidR="00D211A5" w:rsidRPr="00D211A5" w14:paraId="6DAA27CF" w14:textId="77777777" w:rsidTr="00D211A5">
        <w:trPr>
          <w:trHeight w:val="288"/>
        </w:trPr>
        <w:tc>
          <w:tcPr>
            <w:tcW w:w="1515" w:type="dxa"/>
            <w:tcBorders>
              <w:top w:val="nil"/>
              <w:left w:val="single" w:sz="4" w:space="0" w:color="auto"/>
              <w:bottom w:val="single" w:sz="4" w:space="0" w:color="auto"/>
              <w:right w:val="single" w:sz="4" w:space="0" w:color="auto"/>
            </w:tcBorders>
            <w:shd w:val="clear" w:color="auto" w:fill="auto"/>
            <w:noWrap/>
            <w:vAlign w:val="center"/>
            <w:hideMark/>
          </w:tcPr>
          <w:p w14:paraId="5FF9078D"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3区（黄）</w:t>
            </w:r>
          </w:p>
        </w:tc>
        <w:tc>
          <w:tcPr>
            <w:tcW w:w="1340" w:type="dxa"/>
            <w:tcBorders>
              <w:top w:val="nil"/>
              <w:left w:val="nil"/>
              <w:bottom w:val="single" w:sz="4" w:space="0" w:color="auto"/>
              <w:right w:val="single" w:sz="4" w:space="0" w:color="auto"/>
            </w:tcBorders>
            <w:shd w:val="clear" w:color="auto" w:fill="auto"/>
            <w:noWrap/>
            <w:vAlign w:val="center"/>
            <w:hideMark/>
          </w:tcPr>
          <w:p w14:paraId="6FA396F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tcBorders>
              <w:top w:val="nil"/>
              <w:left w:val="nil"/>
              <w:bottom w:val="single" w:sz="4" w:space="0" w:color="auto"/>
              <w:right w:val="single" w:sz="4" w:space="0" w:color="auto"/>
            </w:tcBorders>
            <w:shd w:val="clear" w:color="auto" w:fill="auto"/>
            <w:noWrap/>
            <w:vAlign w:val="center"/>
            <w:hideMark/>
          </w:tcPr>
          <w:p w14:paraId="71E4884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30T/5T</w:t>
            </w:r>
          </w:p>
        </w:tc>
        <w:tc>
          <w:tcPr>
            <w:tcW w:w="7400" w:type="dxa"/>
            <w:tcBorders>
              <w:top w:val="nil"/>
              <w:left w:val="nil"/>
              <w:bottom w:val="single" w:sz="4" w:space="0" w:color="auto"/>
              <w:right w:val="single" w:sz="4" w:space="0" w:color="auto"/>
            </w:tcBorders>
            <w:shd w:val="clear" w:color="auto" w:fill="auto"/>
            <w:noWrap/>
            <w:vAlign w:val="center"/>
            <w:hideMark/>
          </w:tcPr>
          <w:p w14:paraId="674C1AB9"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1.加装遥控装置</w:t>
            </w:r>
          </w:p>
        </w:tc>
      </w:tr>
      <w:tr w:rsidR="00D211A5" w:rsidRPr="00D211A5" w14:paraId="7991561B" w14:textId="77777777" w:rsidTr="00D211A5">
        <w:trPr>
          <w:trHeight w:val="288"/>
        </w:trPr>
        <w:tc>
          <w:tcPr>
            <w:tcW w:w="151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C63306"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604（绿）</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A04CB6"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桥式起重机</w:t>
            </w:r>
          </w:p>
        </w:tc>
        <w:tc>
          <w:tcPr>
            <w:tcW w:w="11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ABD2AA" w14:textId="77777777" w:rsidR="00D211A5" w:rsidRPr="00D211A5" w:rsidRDefault="00D211A5" w:rsidP="00D211A5">
            <w:pPr>
              <w:spacing w:line="240" w:lineRule="auto"/>
              <w:ind w:firstLineChars="0" w:firstLine="0"/>
              <w:jc w:val="center"/>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30T/5T</w:t>
            </w:r>
          </w:p>
        </w:tc>
        <w:tc>
          <w:tcPr>
            <w:tcW w:w="7400" w:type="dxa"/>
            <w:tcBorders>
              <w:top w:val="nil"/>
              <w:left w:val="nil"/>
              <w:bottom w:val="single" w:sz="4" w:space="0" w:color="auto"/>
              <w:right w:val="single" w:sz="4" w:space="0" w:color="auto"/>
            </w:tcBorders>
            <w:shd w:val="clear" w:color="auto" w:fill="auto"/>
            <w:noWrap/>
            <w:vAlign w:val="center"/>
            <w:hideMark/>
          </w:tcPr>
          <w:p w14:paraId="37BD707E"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1.加装遥控装置</w:t>
            </w:r>
          </w:p>
        </w:tc>
      </w:tr>
      <w:tr w:rsidR="00D211A5" w:rsidRPr="00D211A5" w14:paraId="048FC5F8" w14:textId="77777777" w:rsidTr="00D211A5">
        <w:trPr>
          <w:trHeight w:val="288"/>
        </w:trPr>
        <w:tc>
          <w:tcPr>
            <w:tcW w:w="1515" w:type="dxa"/>
            <w:vMerge/>
            <w:tcBorders>
              <w:top w:val="nil"/>
              <w:left w:val="single" w:sz="4" w:space="0" w:color="auto"/>
              <w:bottom w:val="single" w:sz="4" w:space="0" w:color="000000"/>
              <w:right w:val="single" w:sz="4" w:space="0" w:color="auto"/>
            </w:tcBorders>
            <w:vAlign w:val="center"/>
            <w:hideMark/>
          </w:tcPr>
          <w:p w14:paraId="57A153D3"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340" w:type="dxa"/>
            <w:vMerge/>
            <w:tcBorders>
              <w:top w:val="nil"/>
              <w:left w:val="single" w:sz="4" w:space="0" w:color="auto"/>
              <w:bottom w:val="single" w:sz="4" w:space="0" w:color="000000"/>
              <w:right w:val="single" w:sz="4" w:space="0" w:color="auto"/>
            </w:tcBorders>
            <w:vAlign w:val="center"/>
            <w:hideMark/>
          </w:tcPr>
          <w:p w14:paraId="6319B5F8"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1100" w:type="dxa"/>
            <w:vMerge/>
            <w:tcBorders>
              <w:top w:val="nil"/>
              <w:left w:val="single" w:sz="4" w:space="0" w:color="auto"/>
              <w:bottom w:val="single" w:sz="4" w:space="0" w:color="000000"/>
              <w:right w:val="single" w:sz="4" w:space="0" w:color="auto"/>
            </w:tcBorders>
            <w:vAlign w:val="center"/>
            <w:hideMark/>
          </w:tcPr>
          <w:p w14:paraId="6C66CFA5" w14:textId="77777777" w:rsidR="00D211A5" w:rsidRPr="00D211A5" w:rsidRDefault="00D211A5" w:rsidP="00D211A5">
            <w:pPr>
              <w:spacing w:line="240" w:lineRule="auto"/>
              <w:ind w:firstLineChars="0" w:firstLine="0"/>
              <w:jc w:val="left"/>
              <w:rPr>
                <w:rFonts w:ascii="宋体" w:hAnsi="宋体" w:cs="宋体"/>
                <w:color w:val="000000"/>
                <w:sz w:val="22"/>
                <w:lang w:eastAsia="zh-CN" w:bidi="ar-SA"/>
              </w:rPr>
            </w:pPr>
          </w:p>
        </w:tc>
        <w:tc>
          <w:tcPr>
            <w:tcW w:w="7400" w:type="dxa"/>
            <w:tcBorders>
              <w:top w:val="nil"/>
              <w:left w:val="nil"/>
              <w:bottom w:val="single" w:sz="4" w:space="0" w:color="auto"/>
              <w:right w:val="single" w:sz="4" w:space="0" w:color="auto"/>
            </w:tcBorders>
            <w:shd w:val="clear" w:color="auto" w:fill="auto"/>
            <w:noWrap/>
            <w:vAlign w:val="center"/>
            <w:hideMark/>
          </w:tcPr>
          <w:p w14:paraId="3F38E401" w14:textId="77777777" w:rsidR="00D211A5" w:rsidRPr="00D211A5" w:rsidRDefault="00D211A5" w:rsidP="00D211A5">
            <w:pPr>
              <w:spacing w:line="240" w:lineRule="auto"/>
              <w:ind w:firstLineChars="0" w:firstLine="0"/>
              <w:jc w:val="left"/>
              <w:rPr>
                <w:rFonts w:ascii="宋体" w:hAnsi="宋体" w:cs="宋体" w:hint="eastAsia"/>
                <w:color w:val="000000"/>
                <w:sz w:val="22"/>
                <w:lang w:eastAsia="zh-CN" w:bidi="ar-SA"/>
              </w:rPr>
            </w:pPr>
            <w:r w:rsidRPr="00D211A5">
              <w:rPr>
                <w:rFonts w:ascii="宋体" w:hAnsi="宋体" w:cs="宋体" w:hint="eastAsia"/>
                <w:color w:val="000000"/>
                <w:sz w:val="22"/>
                <w:lang w:eastAsia="zh-CN" w:bidi="ar-SA"/>
              </w:rPr>
              <w:t>2.全身喷黄色</w:t>
            </w:r>
          </w:p>
        </w:tc>
      </w:tr>
    </w:tbl>
    <w:p w14:paraId="34BC065F" w14:textId="2B1D17C3" w:rsidR="00D211A5" w:rsidRDefault="00D211A5" w:rsidP="00D211A5">
      <w:pPr>
        <w:snapToGrid w:val="0"/>
        <w:ind w:firstLine="480"/>
        <w:rPr>
          <w:rFonts w:ascii="宋体" w:hAnsi="宋体" w:cs="宋体"/>
          <w:sz w:val="24"/>
          <w:szCs w:val="24"/>
          <w:lang w:val="en-GB" w:eastAsia="zh-CN"/>
        </w:rPr>
      </w:pPr>
      <w:r>
        <w:rPr>
          <w:rFonts w:ascii="宋体" w:hAnsi="宋体" w:cs="宋体" w:hint="eastAsia"/>
          <w:sz w:val="24"/>
          <w:szCs w:val="24"/>
          <w:lang w:val="en-GB" w:eastAsia="zh-CN"/>
        </w:rPr>
        <w:t>。</w:t>
      </w:r>
    </w:p>
    <w:p w14:paraId="33FAC297" w14:textId="0CF58E31" w:rsidR="00D211A5" w:rsidRDefault="00D211A5" w:rsidP="00D211A5">
      <w:pPr>
        <w:pStyle w:val="2"/>
        <w:spacing w:after="156"/>
        <w:rPr>
          <w:rFonts w:ascii="黑体" w:eastAsia="黑体" w:hAnsi="黑体"/>
          <w:b w:val="0"/>
          <w:bCs w:val="0"/>
          <w:color w:val="auto"/>
          <w:szCs w:val="21"/>
          <w:lang w:eastAsia="zh-CN"/>
        </w:rPr>
      </w:pPr>
      <w:r>
        <w:rPr>
          <w:rFonts w:ascii="黑体" w:eastAsia="黑体" w:hAnsi="黑体" w:hint="eastAsia"/>
          <w:b w:val="0"/>
          <w:bCs w:val="0"/>
          <w:color w:val="auto"/>
          <w:lang w:val="en-GB" w:eastAsia="zh-CN"/>
        </w:rPr>
        <w:lastRenderedPageBreak/>
        <w:t>二</w:t>
      </w:r>
      <w:r>
        <w:rPr>
          <w:rFonts w:ascii="黑体" w:eastAsia="黑体" w:hAnsi="黑体" w:hint="eastAsia"/>
          <w:b w:val="0"/>
          <w:bCs w:val="0"/>
          <w:color w:val="auto"/>
          <w:lang w:val="en-GB" w:eastAsia="zh-CN"/>
        </w:rPr>
        <w:t>、资格条件</w:t>
      </w:r>
    </w:p>
    <w:p w14:paraId="3607E4F6" w14:textId="77777777" w:rsidR="00D211A5" w:rsidRDefault="00D211A5" w:rsidP="00D211A5">
      <w:pPr>
        <w:snapToGrid w:val="0"/>
        <w:ind w:firstLine="480"/>
        <w:rPr>
          <w:rFonts w:ascii="宋体" w:hAnsi="宋体" w:cs="宋体"/>
          <w:sz w:val="24"/>
          <w:szCs w:val="24"/>
          <w:lang w:eastAsia="zh-CN"/>
        </w:rPr>
      </w:pPr>
      <w:r>
        <w:rPr>
          <w:rFonts w:ascii="宋体" w:hAnsi="宋体" w:cs="宋体" w:hint="eastAsia"/>
          <w:sz w:val="24"/>
          <w:szCs w:val="24"/>
          <w:lang w:val="en-GB" w:eastAsia="zh-CN"/>
        </w:rPr>
        <w:t>1）具有独立承担民事责任的能力，在国内注册、</w:t>
      </w:r>
      <w:proofErr w:type="gramStart"/>
      <w:r>
        <w:rPr>
          <w:rFonts w:ascii="宋体" w:hAnsi="宋体" w:cs="宋体" w:hint="eastAsia"/>
          <w:sz w:val="24"/>
          <w:szCs w:val="24"/>
          <w:lang w:val="en-GB" w:eastAsia="zh-CN"/>
        </w:rPr>
        <w:t>无外资</w:t>
      </w:r>
      <w:proofErr w:type="gramEnd"/>
      <w:r>
        <w:rPr>
          <w:rFonts w:ascii="宋体" w:hAnsi="宋体" w:cs="宋体" w:hint="eastAsia"/>
          <w:sz w:val="24"/>
          <w:szCs w:val="24"/>
          <w:lang w:val="en-GB" w:eastAsia="zh-CN"/>
        </w:rPr>
        <w:t>参股的国内</w:t>
      </w:r>
      <w:r>
        <w:rPr>
          <w:rFonts w:ascii="宋体" w:hAnsi="宋体" w:cs="宋体" w:hint="eastAsia"/>
          <w:sz w:val="24"/>
          <w:szCs w:val="24"/>
          <w:lang w:eastAsia="zh-CN"/>
        </w:rPr>
        <w:t>制造</w:t>
      </w:r>
      <w:r>
        <w:rPr>
          <w:rFonts w:ascii="宋体" w:hAnsi="宋体" w:cs="宋体" w:hint="eastAsia"/>
          <w:sz w:val="24"/>
          <w:szCs w:val="24"/>
          <w:lang w:val="en-GB" w:eastAsia="zh-CN"/>
        </w:rPr>
        <w:t>企业，法定代表人（</w:t>
      </w:r>
      <w:proofErr w:type="gramStart"/>
      <w:r>
        <w:rPr>
          <w:rFonts w:ascii="宋体" w:hAnsi="宋体" w:cs="宋体" w:hint="eastAsia"/>
          <w:sz w:val="24"/>
          <w:szCs w:val="24"/>
          <w:lang w:val="en-GB" w:eastAsia="zh-CN"/>
        </w:rPr>
        <w:t>含实际</w:t>
      </w:r>
      <w:proofErr w:type="gramEnd"/>
      <w:r>
        <w:rPr>
          <w:rFonts w:ascii="宋体" w:hAnsi="宋体" w:cs="宋体" w:hint="eastAsia"/>
          <w:sz w:val="24"/>
          <w:szCs w:val="24"/>
          <w:lang w:val="en-GB" w:eastAsia="zh-CN"/>
        </w:rPr>
        <w:t>控制人）、主要股东或出资人不得为非中华人民共和国国籍或具有境外永久居留权；</w:t>
      </w:r>
    </w:p>
    <w:p w14:paraId="67E77D7E" w14:textId="77777777" w:rsidR="00D211A5" w:rsidRDefault="00D211A5" w:rsidP="00D211A5">
      <w:pPr>
        <w:snapToGrid w:val="0"/>
        <w:ind w:firstLine="480"/>
        <w:rPr>
          <w:rFonts w:ascii="宋体" w:hAnsi="宋体" w:cs="宋体"/>
          <w:sz w:val="24"/>
          <w:szCs w:val="24"/>
          <w:lang w:val="en-GB" w:eastAsia="zh-CN"/>
        </w:rPr>
      </w:pPr>
      <w:r>
        <w:rPr>
          <w:rFonts w:ascii="宋体" w:hAnsi="宋体" w:cs="宋体" w:hint="eastAsia"/>
          <w:sz w:val="24"/>
          <w:szCs w:val="24"/>
          <w:lang w:val="en-GB" w:eastAsia="zh-CN"/>
        </w:rPr>
        <w:t>2）具有良好的商业信誉和健全的财务会计制度；</w:t>
      </w:r>
    </w:p>
    <w:p w14:paraId="36C63998" w14:textId="77777777" w:rsidR="00D211A5" w:rsidRDefault="00D211A5" w:rsidP="00D211A5">
      <w:pPr>
        <w:snapToGrid w:val="0"/>
        <w:ind w:firstLine="480"/>
        <w:rPr>
          <w:rFonts w:ascii="宋体" w:hAnsi="宋体" w:cs="宋体"/>
          <w:sz w:val="24"/>
          <w:szCs w:val="24"/>
          <w:lang w:val="en-GB" w:eastAsia="zh-CN"/>
        </w:rPr>
      </w:pPr>
      <w:r>
        <w:rPr>
          <w:rFonts w:ascii="宋体" w:hAnsi="宋体" w:cs="宋体" w:hint="eastAsia"/>
          <w:sz w:val="24"/>
          <w:szCs w:val="24"/>
          <w:lang w:val="en-GB" w:eastAsia="zh-CN"/>
        </w:rPr>
        <w:t>3）具有履行合同所必需的设备和专业技术能力，具备ISO质量体系认证证书；</w:t>
      </w:r>
    </w:p>
    <w:p w14:paraId="6D9C487E" w14:textId="77777777" w:rsidR="00D211A5" w:rsidRDefault="00D211A5" w:rsidP="00D211A5">
      <w:pPr>
        <w:snapToGrid w:val="0"/>
        <w:ind w:firstLine="480"/>
        <w:rPr>
          <w:rFonts w:ascii="宋体" w:hAnsi="宋体" w:cs="宋体"/>
          <w:sz w:val="24"/>
          <w:szCs w:val="24"/>
          <w:lang w:val="en-GB" w:eastAsia="zh-CN"/>
        </w:rPr>
      </w:pPr>
      <w:r>
        <w:rPr>
          <w:rFonts w:ascii="宋体" w:hAnsi="宋体" w:cs="宋体" w:hint="eastAsia"/>
          <w:sz w:val="24"/>
          <w:szCs w:val="24"/>
          <w:lang w:val="en-GB" w:eastAsia="zh-CN"/>
        </w:rPr>
        <w:t>4）有依法缴纳税收和社会保障资金的良好记录；</w:t>
      </w:r>
    </w:p>
    <w:p w14:paraId="1F960688" w14:textId="77777777" w:rsidR="00D211A5" w:rsidRDefault="00D211A5" w:rsidP="00D211A5">
      <w:pPr>
        <w:snapToGrid w:val="0"/>
        <w:ind w:firstLine="480"/>
        <w:rPr>
          <w:rFonts w:ascii="宋体" w:hAnsi="宋体" w:cs="宋体"/>
          <w:sz w:val="24"/>
          <w:szCs w:val="24"/>
          <w:lang w:val="en-GB" w:eastAsia="zh-CN"/>
        </w:rPr>
      </w:pPr>
      <w:r>
        <w:rPr>
          <w:rFonts w:ascii="宋体" w:hAnsi="宋体" w:cs="宋体" w:hint="eastAsia"/>
          <w:sz w:val="24"/>
          <w:szCs w:val="24"/>
          <w:lang w:val="en-GB" w:eastAsia="zh-CN"/>
        </w:rPr>
        <w:t>5）近三年内，在经营活动中没有重大违法记录；</w:t>
      </w:r>
    </w:p>
    <w:p w14:paraId="59855384" w14:textId="2278D8A3" w:rsidR="00D211A5" w:rsidRDefault="00D211A5" w:rsidP="00D211A5">
      <w:pPr>
        <w:snapToGrid w:val="0"/>
        <w:ind w:firstLine="480"/>
        <w:rPr>
          <w:rFonts w:ascii="宋体" w:hAnsi="宋体" w:cs="宋体"/>
          <w:sz w:val="24"/>
          <w:szCs w:val="24"/>
          <w:lang w:val="en-GB" w:eastAsia="zh-CN"/>
        </w:rPr>
      </w:pPr>
      <w:r>
        <w:rPr>
          <w:rFonts w:ascii="宋体" w:hAnsi="宋体" w:cs="宋体"/>
          <w:sz w:val="24"/>
          <w:szCs w:val="24"/>
          <w:lang w:val="en-GB" w:eastAsia="zh-CN"/>
        </w:rPr>
        <w:t>6</w:t>
      </w:r>
      <w:r>
        <w:rPr>
          <w:rFonts w:ascii="宋体" w:hAnsi="宋体" w:cs="宋体" w:hint="eastAsia"/>
          <w:sz w:val="24"/>
          <w:szCs w:val="24"/>
          <w:lang w:val="en-GB" w:eastAsia="zh-CN"/>
        </w:rPr>
        <w:t>）具有</w:t>
      </w:r>
      <w:r>
        <w:rPr>
          <w:rFonts w:ascii="宋体" w:hAnsi="宋体" w:cs="宋体" w:hint="eastAsia"/>
          <w:sz w:val="24"/>
          <w:szCs w:val="24"/>
          <w:lang w:val="en-GB" w:eastAsia="zh-CN"/>
        </w:rPr>
        <w:t>二</w:t>
      </w:r>
      <w:r>
        <w:rPr>
          <w:rFonts w:ascii="宋体" w:hAnsi="宋体" w:cs="宋体" w:hint="eastAsia"/>
          <w:sz w:val="24"/>
          <w:szCs w:val="24"/>
          <w:lang w:val="en-GB" w:eastAsia="zh-CN"/>
        </w:rPr>
        <w:t>级以上保密资质；</w:t>
      </w:r>
    </w:p>
    <w:p w14:paraId="111B9ED7" w14:textId="5AE9A646" w:rsidR="00D211A5" w:rsidRDefault="00D211A5" w:rsidP="00D211A5">
      <w:pPr>
        <w:snapToGrid w:val="0"/>
        <w:ind w:firstLine="480"/>
        <w:rPr>
          <w:rFonts w:ascii="宋体" w:hAnsi="宋体" w:cs="宋体" w:hint="eastAsia"/>
          <w:sz w:val="24"/>
          <w:szCs w:val="24"/>
          <w:lang w:val="en-GB" w:eastAsia="zh-CN"/>
        </w:rPr>
      </w:pPr>
      <w:r>
        <w:rPr>
          <w:rFonts w:ascii="宋体" w:hAnsi="宋体" w:cs="宋体" w:hint="eastAsia"/>
          <w:sz w:val="24"/>
          <w:szCs w:val="24"/>
          <w:lang w:val="en-GB" w:eastAsia="zh-CN"/>
        </w:rPr>
        <w:t>7）具有武器装备科研生产三级以上资质</w:t>
      </w:r>
    </w:p>
    <w:p w14:paraId="6AE1CD10" w14:textId="259F6CAE" w:rsidR="00D211A5" w:rsidRDefault="00D211A5" w:rsidP="00D211A5">
      <w:pPr>
        <w:snapToGrid w:val="0"/>
        <w:ind w:firstLine="480"/>
        <w:rPr>
          <w:rFonts w:ascii="宋体" w:hAnsi="宋体" w:cs="宋体"/>
          <w:sz w:val="24"/>
          <w:szCs w:val="24"/>
          <w:lang w:val="en-GB" w:eastAsia="zh-CN"/>
        </w:rPr>
      </w:pPr>
      <w:r>
        <w:rPr>
          <w:rFonts w:ascii="宋体" w:hAnsi="宋体" w:cs="宋体"/>
          <w:sz w:val="24"/>
          <w:szCs w:val="24"/>
          <w:lang w:eastAsia="zh-CN"/>
        </w:rPr>
        <w:t>8</w:t>
      </w:r>
      <w:r>
        <w:rPr>
          <w:rFonts w:ascii="宋体" w:hAnsi="宋体" w:cs="宋体" w:hint="eastAsia"/>
          <w:sz w:val="24"/>
          <w:szCs w:val="24"/>
          <w:lang w:eastAsia="zh-CN"/>
        </w:rPr>
        <w:t>）</w:t>
      </w:r>
      <w:r>
        <w:rPr>
          <w:rFonts w:ascii="宋体" w:hAnsi="宋体" w:cs="宋体" w:hint="eastAsia"/>
          <w:sz w:val="24"/>
          <w:szCs w:val="24"/>
          <w:lang w:val="en-GB" w:eastAsia="zh-CN"/>
        </w:rPr>
        <w:t>本项目不接受</w:t>
      </w:r>
      <w:r>
        <w:rPr>
          <w:rFonts w:ascii="宋体" w:hAnsi="宋体" w:cs="宋体" w:hint="eastAsia"/>
          <w:sz w:val="24"/>
          <w:szCs w:val="24"/>
          <w:lang w:eastAsia="zh-CN"/>
        </w:rPr>
        <w:t>代理商</w:t>
      </w:r>
      <w:r>
        <w:rPr>
          <w:rFonts w:ascii="宋体" w:hAnsi="宋体" w:cs="宋体" w:hint="eastAsia"/>
          <w:sz w:val="24"/>
          <w:szCs w:val="24"/>
          <w:lang w:val="en-GB" w:eastAsia="zh-CN"/>
        </w:rPr>
        <w:t>投标。</w:t>
      </w:r>
    </w:p>
    <w:p w14:paraId="7384BE0B" w14:textId="77777777" w:rsidR="00D211A5" w:rsidRPr="00D211A5" w:rsidRDefault="00D211A5" w:rsidP="00D211A5">
      <w:pPr>
        <w:snapToGrid w:val="0"/>
        <w:ind w:firstLine="480"/>
        <w:rPr>
          <w:rFonts w:ascii="宋体" w:hAnsi="宋体" w:cs="宋体"/>
          <w:sz w:val="24"/>
          <w:szCs w:val="24"/>
          <w:lang w:val="en-GB" w:eastAsia="zh-CN"/>
        </w:rPr>
      </w:pPr>
    </w:p>
    <w:p w14:paraId="467BA71A" w14:textId="7F435B58" w:rsidR="00D211A5" w:rsidRDefault="00D211A5" w:rsidP="00D211A5">
      <w:pPr>
        <w:snapToGrid w:val="0"/>
        <w:ind w:firstLine="480"/>
        <w:rPr>
          <w:rFonts w:ascii="宋体" w:hAnsi="宋体" w:cs="宋体"/>
          <w:sz w:val="24"/>
          <w:szCs w:val="24"/>
          <w:lang w:val="en-GB" w:eastAsia="zh-CN"/>
        </w:rPr>
      </w:pPr>
      <w:r>
        <w:rPr>
          <w:rFonts w:ascii="宋体" w:hAnsi="宋体" w:cs="宋体" w:hint="eastAsia"/>
          <w:sz w:val="24"/>
          <w:szCs w:val="24"/>
          <w:lang w:val="en-GB" w:eastAsia="zh-CN"/>
        </w:rPr>
        <w:t>采购人：</w:t>
      </w:r>
      <w:proofErr w:type="gramStart"/>
      <w:r>
        <w:rPr>
          <w:rFonts w:ascii="宋体" w:hAnsi="宋体" w:cs="宋体" w:hint="eastAsia"/>
          <w:sz w:val="24"/>
          <w:szCs w:val="24"/>
          <w:lang w:val="en-GB" w:eastAsia="zh-CN"/>
        </w:rPr>
        <w:t>管延辉</w:t>
      </w:r>
      <w:proofErr w:type="gramEnd"/>
      <w:r>
        <w:rPr>
          <w:rFonts w:ascii="宋体" w:hAnsi="宋体" w:cs="宋体" w:hint="eastAsia"/>
          <w:sz w:val="24"/>
          <w:szCs w:val="24"/>
          <w:lang w:val="en-GB" w:eastAsia="zh-CN"/>
        </w:rPr>
        <w:t xml:space="preserve">  </w:t>
      </w:r>
      <w:r>
        <w:rPr>
          <w:rFonts w:ascii="宋体" w:hAnsi="宋体" w:cs="宋体"/>
          <w:sz w:val="24"/>
          <w:szCs w:val="24"/>
          <w:lang w:val="en-GB" w:eastAsia="zh-CN"/>
        </w:rPr>
        <w:t>15589687660</w:t>
      </w:r>
      <w:r>
        <w:rPr>
          <w:rFonts w:ascii="宋体" w:hAnsi="宋体" w:cs="宋体" w:hint="eastAsia"/>
          <w:sz w:val="24"/>
          <w:szCs w:val="24"/>
          <w:lang w:val="en-GB" w:eastAsia="zh-CN"/>
        </w:rPr>
        <w:t>/0532-5188147</w:t>
      </w:r>
      <w:r>
        <w:rPr>
          <w:rFonts w:ascii="宋体" w:hAnsi="宋体" w:cs="宋体"/>
          <w:sz w:val="24"/>
          <w:szCs w:val="24"/>
          <w:lang w:val="en-GB" w:eastAsia="zh-CN"/>
        </w:rPr>
        <w:t>4</w:t>
      </w:r>
    </w:p>
    <w:p w14:paraId="240BEE0F" w14:textId="77777777" w:rsidR="00D9446B" w:rsidRDefault="00D9446B">
      <w:pPr>
        <w:ind w:firstLine="420"/>
      </w:pPr>
    </w:p>
    <w:sectPr w:rsidR="00D9446B" w:rsidSect="00D211A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5CC67" w14:textId="77777777" w:rsidR="005C7BA5" w:rsidRDefault="005C7BA5" w:rsidP="00D211A5">
      <w:pPr>
        <w:spacing w:line="240" w:lineRule="auto"/>
        <w:ind w:firstLine="420"/>
      </w:pPr>
      <w:r>
        <w:separator/>
      </w:r>
    </w:p>
  </w:endnote>
  <w:endnote w:type="continuationSeparator" w:id="0">
    <w:p w14:paraId="7975A1EB" w14:textId="77777777" w:rsidR="005C7BA5" w:rsidRDefault="005C7BA5" w:rsidP="00D211A5">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628A7" w14:textId="77777777" w:rsidR="005C7BA5" w:rsidRDefault="005C7BA5" w:rsidP="00D211A5">
      <w:pPr>
        <w:spacing w:line="240" w:lineRule="auto"/>
        <w:ind w:firstLine="420"/>
      </w:pPr>
      <w:r>
        <w:separator/>
      </w:r>
    </w:p>
  </w:footnote>
  <w:footnote w:type="continuationSeparator" w:id="0">
    <w:p w14:paraId="61D61B1B" w14:textId="77777777" w:rsidR="005C7BA5" w:rsidRDefault="005C7BA5" w:rsidP="00D211A5">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CA2E61"/>
    <w:multiLevelType w:val="multilevel"/>
    <w:tmpl w:val="74CA2E6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35"/>
    <w:rsid w:val="005C7BA5"/>
    <w:rsid w:val="00B75935"/>
    <w:rsid w:val="00D211A5"/>
    <w:rsid w:val="00D94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23589"/>
  <w15:chartTrackingRefBased/>
  <w15:docId w15:val="{996CADF6-1C1F-4A91-BDB1-5FB3CBEC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1A5"/>
    <w:pPr>
      <w:spacing w:line="360" w:lineRule="auto"/>
      <w:ind w:firstLineChars="200" w:firstLine="200"/>
      <w:jc w:val="both"/>
    </w:pPr>
    <w:rPr>
      <w:rFonts w:ascii="Times New Roman" w:eastAsia="宋体" w:hAnsi="Times New Roman" w:cs="Times New Roman"/>
      <w:kern w:val="0"/>
      <w:lang w:eastAsia="en-US" w:bidi="en-US"/>
    </w:rPr>
  </w:style>
  <w:style w:type="paragraph" w:styleId="2">
    <w:name w:val="heading 2"/>
    <w:basedOn w:val="a"/>
    <w:next w:val="a"/>
    <w:link w:val="20"/>
    <w:semiHidden/>
    <w:unhideWhenUsed/>
    <w:qFormat/>
    <w:rsid w:val="00D211A5"/>
    <w:pPr>
      <w:keepNext/>
      <w:keepLines/>
      <w:spacing w:before="120" w:afterLines="50"/>
      <w:ind w:firstLineChars="0" w:firstLine="0"/>
      <w:jc w:val="left"/>
      <w:outlineLvl w:val="1"/>
    </w:pPr>
    <w:rPr>
      <w:rFonts w:ascii="Cambria" w:hAnsi="Cambria" w:cs="宋体"/>
      <w:b/>
      <w:bCs/>
      <w:color w:val="4F81BD"/>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1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211A5"/>
    <w:rPr>
      <w:sz w:val="18"/>
      <w:szCs w:val="18"/>
    </w:rPr>
  </w:style>
  <w:style w:type="paragraph" w:styleId="a5">
    <w:name w:val="footer"/>
    <w:basedOn w:val="a"/>
    <w:link w:val="a6"/>
    <w:uiPriority w:val="99"/>
    <w:unhideWhenUsed/>
    <w:rsid w:val="00D211A5"/>
    <w:pPr>
      <w:tabs>
        <w:tab w:val="center" w:pos="4153"/>
        <w:tab w:val="right" w:pos="8306"/>
      </w:tabs>
      <w:snapToGrid w:val="0"/>
      <w:jc w:val="left"/>
    </w:pPr>
    <w:rPr>
      <w:sz w:val="18"/>
      <w:szCs w:val="18"/>
    </w:rPr>
  </w:style>
  <w:style w:type="character" w:customStyle="1" w:styleId="a6">
    <w:name w:val="页脚 字符"/>
    <w:basedOn w:val="a0"/>
    <w:link w:val="a5"/>
    <w:uiPriority w:val="99"/>
    <w:rsid w:val="00D211A5"/>
    <w:rPr>
      <w:sz w:val="18"/>
      <w:szCs w:val="18"/>
    </w:rPr>
  </w:style>
  <w:style w:type="character" w:customStyle="1" w:styleId="20">
    <w:name w:val="标题 2 字符"/>
    <w:basedOn w:val="a0"/>
    <w:link w:val="2"/>
    <w:semiHidden/>
    <w:rsid w:val="00D211A5"/>
    <w:rPr>
      <w:rFonts w:ascii="Cambria" w:eastAsia="宋体" w:hAnsi="Cambria" w:cs="宋体"/>
      <w:b/>
      <w:bCs/>
      <w:color w:val="4F81BD"/>
      <w:kern w:val="0"/>
      <w:sz w:val="24"/>
      <w:szCs w:val="26"/>
      <w:lang w:eastAsia="en-US" w:bidi="en-US"/>
    </w:rPr>
  </w:style>
  <w:style w:type="paragraph" w:styleId="a7">
    <w:name w:val="Body Text Indent"/>
    <w:basedOn w:val="a"/>
    <w:link w:val="a8"/>
    <w:semiHidden/>
    <w:unhideWhenUsed/>
    <w:qFormat/>
    <w:rsid w:val="00D211A5"/>
    <w:pPr>
      <w:spacing w:before="120" w:line="22" w:lineRule="atLeast"/>
      <w:ind w:firstLine="480"/>
    </w:pPr>
    <w:rPr>
      <w:rFonts w:ascii="宋体"/>
      <w:sz w:val="24"/>
      <w:szCs w:val="20"/>
      <w:lang w:bidi="ar-SA"/>
    </w:rPr>
  </w:style>
  <w:style w:type="character" w:customStyle="1" w:styleId="a8">
    <w:name w:val="正文文本缩进 字符"/>
    <w:basedOn w:val="a0"/>
    <w:link w:val="a7"/>
    <w:semiHidden/>
    <w:qFormat/>
    <w:rsid w:val="00D211A5"/>
    <w:rPr>
      <w:rFonts w:ascii="宋体" w:eastAsia="宋体" w:hAnsi="Times New Roman"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56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延辉</dc:creator>
  <cp:keywords/>
  <dc:description/>
  <cp:lastModifiedBy>延辉</cp:lastModifiedBy>
  <cp:revision>2</cp:revision>
  <dcterms:created xsi:type="dcterms:W3CDTF">2021-05-10T04:39:00Z</dcterms:created>
  <dcterms:modified xsi:type="dcterms:W3CDTF">2021-05-10T04:45:00Z</dcterms:modified>
</cp:coreProperties>
</file>